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8EAC0" w14:textId="1F0B6649" w:rsidR="00B61AB2" w:rsidRDefault="00507E2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8503B9">
        <w:rPr>
          <w:rFonts w:ascii="Arial" w:eastAsiaTheme="minorEastAsia" w:hAnsi="Arial" w:cs="Arial"/>
          <w:b/>
          <w:sz w:val="24"/>
          <w:szCs w:val="24"/>
          <w:lang w:eastAsia="zh-CN"/>
        </w:rPr>
        <w:t>22</w:t>
      </w:r>
      <w:r w:rsidR="00582744">
        <w:rPr>
          <w:rFonts w:ascii="Arial" w:eastAsiaTheme="minorEastAsia" w:hAnsi="Arial" w:cs="Arial"/>
          <w:b/>
          <w:sz w:val="24"/>
          <w:szCs w:val="24"/>
          <w:lang w:eastAsia="zh-CN"/>
        </w:rPr>
        <w:t>14259</w:t>
      </w:r>
    </w:p>
    <w:p w14:paraId="3628EAC1" w14:textId="77777777" w:rsidR="00B61AB2" w:rsidRDefault="00507E2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3628EAC2" w14:textId="77777777" w:rsidR="00B61AB2" w:rsidRDefault="00B61AB2">
      <w:pPr>
        <w:spacing w:after="120"/>
        <w:ind w:left="1985" w:hanging="1985"/>
        <w:rPr>
          <w:rFonts w:ascii="Arial" w:eastAsia="MS Mincho" w:hAnsi="Arial" w:cs="Arial"/>
          <w:b/>
          <w:sz w:val="22"/>
        </w:rPr>
      </w:pPr>
    </w:p>
    <w:p w14:paraId="3628EAC3" w14:textId="77777777" w:rsidR="00B61AB2" w:rsidRDefault="00507E2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9.7.3</w:t>
      </w:r>
    </w:p>
    <w:p w14:paraId="3628EAC4" w14:textId="77777777" w:rsidR="00B61AB2" w:rsidRDefault="00507E2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(Samsung)</w:t>
      </w:r>
    </w:p>
    <w:p w14:paraId="3628EAC5" w14:textId="77777777" w:rsidR="00B61AB2" w:rsidRDefault="00507E2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[104-e]</w:t>
      </w:r>
      <w:r>
        <w:rPr>
          <w:rFonts w:ascii="Arial" w:eastAsiaTheme="minorEastAsia" w:hAnsi="Arial" w:cs="Arial"/>
          <w:color w:val="000000" w:themeColor="text1"/>
          <w:sz w:val="22"/>
        </w:rPr>
        <w:t>[207]</w:t>
      </w:r>
      <w:r>
        <w:rPr>
          <w:rFonts w:ascii="Arial" w:eastAsiaTheme="minorEastAsia" w:hAnsi="Arial" w:cs="Arial"/>
          <w:color w:val="000000"/>
          <w:sz w:val="22"/>
        </w:rPr>
        <w:t xml:space="preserve"> NR_HST_FR2-Perf</w:t>
      </w:r>
    </w:p>
    <w:p w14:paraId="3628EAC6" w14:textId="77777777" w:rsidR="00B61AB2" w:rsidRDefault="00507E2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628EAC7" w14:textId="77777777" w:rsidR="00B61AB2" w:rsidRDefault="00507E2B">
      <w:pPr>
        <w:pStyle w:val="Heading1"/>
        <w:rPr>
          <w:rFonts w:eastAsiaTheme="minorEastAsia"/>
          <w:lang w:eastAsia="zh-CN"/>
        </w:rPr>
      </w:pPr>
      <w:r>
        <w:rPr>
          <w:rFonts w:hint="eastAsia"/>
          <w:lang w:eastAsia="ja-JP"/>
        </w:rPr>
        <w:t>Introduction</w:t>
      </w:r>
    </w:p>
    <w:p w14:paraId="3628EAC8" w14:textId="77777777" w:rsidR="00B61AB2" w:rsidRDefault="00507E2B">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3628EAC9" w14:textId="77777777" w:rsidR="00B61AB2" w:rsidRDefault="00507E2B">
      <w:r>
        <w:t>In RAN Plenary #89-e, the RAN4-led work item of NR support for high speed train (HST) scenario in FR2 has been approved [RP-202118] (which has been further revised to [RP-210800] with editorial revisions and updates on time schedule).</w:t>
      </w:r>
    </w:p>
    <w:p w14:paraId="3628EACA" w14:textId="77777777" w:rsidR="00B61AB2" w:rsidRDefault="00B61AB2"/>
    <w:p w14:paraId="3628EACB" w14:textId="77777777" w:rsidR="00B61AB2" w:rsidRDefault="00507E2B">
      <w:r>
        <w:t xml:space="preserve">As big CR [R4-2206016] agreed in RAN4#102-e and further approved in RAN#95-e, the relevant RRM core requirement for FR2 HST scenarios are introduced and enhanced over existing FR2 RRM requirements. Specifically, the enhancements for FR2 HST are introduced on cell re-selection, RRC connection mobility control, gradual timing adjustment, SSB based radio link monitoring and beam failure detection, intra-frequency measurement and L1-RSRP/SINR measurement. The new requirements of one-shot large UL timing adjustment and TCI state switch delay are specified for FR2 HST scenarios. </w:t>
      </w:r>
      <w:bookmarkStart w:id="0" w:name="_Hlk112068575"/>
      <w:r>
        <w:rPr>
          <w:rFonts w:hint="eastAsia"/>
          <w:lang w:eastAsia="zh-CN"/>
        </w:rPr>
        <w:t>In</w:t>
      </w:r>
      <w:r>
        <w:rPr>
          <w:lang w:eastAsia="zh-CN"/>
        </w:rPr>
        <w:t xml:space="preserve"> RAN4#103-e, </w:t>
      </w:r>
      <w:r>
        <w:t>the work on performance part of RRM requirement has been started with the WF approved [R4-2210609]</w:t>
      </w:r>
    </w:p>
    <w:bookmarkEnd w:id="0"/>
    <w:p w14:paraId="3628EACC" w14:textId="77777777" w:rsidR="00B61AB2" w:rsidRDefault="00507E2B">
      <w:r>
        <w:t xml:space="preserve">In this email thread, the following agenda items will be discussed: </w:t>
      </w:r>
    </w:p>
    <w:p w14:paraId="3628EACD" w14:textId="77777777" w:rsidR="00B61AB2" w:rsidRDefault="00507E2B">
      <w:pPr>
        <w:pStyle w:val="ListParagraph"/>
        <w:numPr>
          <w:ilvl w:val="0"/>
          <w:numId w:val="2"/>
        </w:numPr>
        <w:spacing w:after="0"/>
        <w:ind w:firstLineChars="0"/>
      </w:pPr>
      <w:r>
        <w:rPr>
          <w:rFonts w:eastAsiaTheme="minorEastAsia"/>
        </w:rPr>
        <w:t>9.7.3   RRM performance requirement</w:t>
      </w:r>
    </w:p>
    <w:p w14:paraId="3628EACE" w14:textId="77777777" w:rsidR="00B61AB2" w:rsidRDefault="00B61AB2">
      <w:pPr>
        <w:rPr>
          <w:i/>
          <w:color w:val="0070C0"/>
          <w:lang w:eastAsia="zh-CN"/>
        </w:rPr>
      </w:pPr>
    </w:p>
    <w:p w14:paraId="3628EACF" w14:textId="77777777" w:rsidR="00B61AB2" w:rsidRDefault="00507E2B">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3628EAD0" w14:textId="77777777" w:rsidR="00B61AB2" w:rsidRDefault="00507E2B">
      <w:pPr>
        <w:rPr>
          <w:i/>
          <w:color w:val="0070C0"/>
          <w:lang w:eastAsia="zh-CN"/>
        </w:rPr>
      </w:pPr>
      <w:r>
        <w:t>Based on the discussion papers is submitted under agenda 9.7.3. It is suggested to have the following target of 1</w:t>
      </w:r>
      <w:r>
        <w:rPr>
          <w:vertAlign w:val="superscript"/>
        </w:rPr>
        <w:t>st</w:t>
      </w:r>
      <w:r>
        <w:t xml:space="preserve"> and 2</w:t>
      </w:r>
      <w:r>
        <w:rPr>
          <w:vertAlign w:val="superscript"/>
        </w:rPr>
        <w:t>nd</w:t>
      </w:r>
      <w:r>
        <w:t xml:space="preserve"> round email discussion:</w:t>
      </w:r>
    </w:p>
    <w:p w14:paraId="3628EAD1" w14:textId="77777777" w:rsidR="00B61AB2" w:rsidRDefault="00507E2B">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Further discussion on RRM performance requirement: (1) continue discussion on general issues, including applicability etc (2) measurement accuracy (3) TC drafting and discussion.</w:t>
      </w:r>
    </w:p>
    <w:p w14:paraId="3628EAD2" w14:textId="77777777" w:rsidR="00B61AB2" w:rsidRDefault="00507E2B">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Achieve agreement as much as possible, and endorse TC draft CRs if possible. </w:t>
      </w:r>
    </w:p>
    <w:p w14:paraId="3628EAD3" w14:textId="77777777" w:rsidR="00B61AB2" w:rsidRDefault="00507E2B">
      <w:pPr>
        <w:rPr>
          <w:color w:val="0070C0"/>
          <w:lang w:eastAsia="zh-CN"/>
        </w:rPr>
      </w:pPr>
      <w:r>
        <w:rPr>
          <w:color w:val="0070C0"/>
          <w:lang w:eastAsia="zh-CN"/>
        </w:rPr>
        <w:t>It is appreciated that the delegates for this topic put their contact information in the table below.</w:t>
      </w:r>
    </w:p>
    <w:p w14:paraId="3628EAD4" w14:textId="77777777" w:rsidR="00B61AB2" w:rsidRDefault="00507E2B">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B61AB2" w14:paraId="3628EAD8" w14:textId="77777777">
        <w:tc>
          <w:tcPr>
            <w:tcW w:w="3210" w:type="dxa"/>
          </w:tcPr>
          <w:p w14:paraId="3628EAD5"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628EAD6"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628EAD7"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61AB2" w14:paraId="3628EADC" w14:textId="77777777">
        <w:tc>
          <w:tcPr>
            <w:tcW w:w="3210" w:type="dxa"/>
          </w:tcPr>
          <w:p w14:paraId="3628EAD9" w14:textId="77777777" w:rsidR="00B61AB2" w:rsidRDefault="00507E2B">
            <w:pPr>
              <w:spacing w:after="120"/>
              <w:rPr>
                <w:rFonts w:eastAsiaTheme="minorEastAsia"/>
                <w:color w:val="0070C0"/>
                <w:lang w:val="en-US" w:eastAsia="zh-CN"/>
              </w:rPr>
            </w:pPr>
            <w:r>
              <w:rPr>
                <w:rFonts w:eastAsiaTheme="minorEastAsia"/>
              </w:rPr>
              <w:t>Samsung</w:t>
            </w:r>
          </w:p>
        </w:tc>
        <w:tc>
          <w:tcPr>
            <w:tcW w:w="3210" w:type="dxa"/>
          </w:tcPr>
          <w:p w14:paraId="3628EADA" w14:textId="77777777" w:rsidR="00B61AB2" w:rsidRDefault="00507E2B">
            <w:pPr>
              <w:spacing w:after="120"/>
              <w:rPr>
                <w:rFonts w:eastAsiaTheme="minorEastAsia"/>
                <w:color w:val="0070C0"/>
                <w:lang w:val="en-US" w:eastAsia="zh-CN"/>
              </w:rPr>
            </w:pPr>
            <w:r>
              <w:rPr>
                <w:rFonts w:eastAsiaTheme="minorEastAsia"/>
              </w:rPr>
              <w:t>Wang, He (Jackson)</w:t>
            </w:r>
          </w:p>
        </w:tc>
        <w:tc>
          <w:tcPr>
            <w:tcW w:w="3211" w:type="dxa"/>
          </w:tcPr>
          <w:p w14:paraId="3628EADB" w14:textId="77777777" w:rsidR="00B61AB2" w:rsidRDefault="00507E2B">
            <w:pPr>
              <w:spacing w:after="120"/>
              <w:rPr>
                <w:rFonts w:eastAsiaTheme="minorEastAsia"/>
                <w:color w:val="0070C0"/>
                <w:lang w:val="en-US" w:eastAsia="zh-CN"/>
              </w:rPr>
            </w:pPr>
            <w:r>
              <w:rPr>
                <w:rFonts w:eastAsiaTheme="minorEastAsia"/>
              </w:rPr>
              <w:t>h0809.wang@samsung.com</w:t>
            </w:r>
          </w:p>
        </w:tc>
      </w:tr>
      <w:tr w:rsidR="00B61AB2" w14:paraId="3628EAE0" w14:textId="77777777">
        <w:tc>
          <w:tcPr>
            <w:tcW w:w="3210" w:type="dxa"/>
          </w:tcPr>
          <w:p w14:paraId="3628EADD" w14:textId="77777777" w:rsidR="00B61AB2" w:rsidRDefault="00507E2B">
            <w:pPr>
              <w:spacing w:after="120"/>
              <w:rPr>
                <w:rFonts w:eastAsiaTheme="minorEastAsia"/>
              </w:rPr>
            </w:pPr>
            <w:r>
              <w:rPr>
                <w:rFonts w:eastAsiaTheme="minorEastAsia"/>
              </w:rPr>
              <w:t>Nokia, Nokia Shanghai Bell</w:t>
            </w:r>
          </w:p>
        </w:tc>
        <w:tc>
          <w:tcPr>
            <w:tcW w:w="3210" w:type="dxa"/>
          </w:tcPr>
          <w:p w14:paraId="3628EADE" w14:textId="77777777" w:rsidR="00B61AB2" w:rsidRDefault="00507E2B">
            <w:pPr>
              <w:spacing w:after="120"/>
              <w:rPr>
                <w:rFonts w:eastAsiaTheme="minorEastAsia"/>
              </w:rPr>
            </w:pPr>
            <w:r>
              <w:rPr>
                <w:rFonts w:eastAsiaTheme="minorEastAsia"/>
              </w:rPr>
              <w:t>Anthony Lo</w:t>
            </w:r>
          </w:p>
        </w:tc>
        <w:tc>
          <w:tcPr>
            <w:tcW w:w="3211" w:type="dxa"/>
          </w:tcPr>
          <w:p w14:paraId="3628EADF" w14:textId="77777777" w:rsidR="00B61AB2" w:rsidRDefault="00507E2B">
            <w:pPr>
              <w:spacing w:after="120"/>
              <w:rPr>
                <w:rFonts w:eastAsiaTheme="minorEastAsia"/>
              </w:rPr>
            </w:pPr>
            <w:r>
              <w:rPr>
                <w:rFonts w:eastAsiaTheme="minorEastAsia"/>
              </w:rPr>
              <w:t>Anthony.Lo@nokia.com</w:t>
            </w:r>
          </w:p>
        </w:tc>
      </w:tr>
      <w:tr w:rsidR="00B61AB2" w14:paraId="3628EAE4" w14:textId="77777777">
        <w:tc>
          <w:tcPr>
            <w:tcW w:w="3210" w:type="dxa"/>
          </w:tcPr>
          <w:p w14:paraId="3628EAE1" w14:textId="77777777" w:rsidR="00B61AB2" w:rsidRDefault="00507E2B">
            <w:pPr>
              <w:spacing w:after="120"/>
              <w:rPr>
                <w:rFonts w:eastAsiaTheme="minorEastAsia"/>
                <w:lang w:eastAsia="zh-CN"/>
              </w:rPr>
            </w:pPr>
            <w:r>
              <w:rPr>
                <w:rFonts w:eastAsiaTheme="minorEastAsia" w:hint="eastAsia"/>
                <w:lang w:eastAsia="zh-CN"/>
              </w:rPr>
              <w:t>CATT</w:t>
            </w:r>
          </w:p>
        </w:tc>
        <w:tc>
          <w:tcPr>
            <w:tcW w:w="3210" w:type="dxa"/>
          </w:tcPr>
          <w:p w14:paraId="3628EAE2" w14:textId="77777777" w:rsidR="00B61AB2" w:rsidRDefault="00507E2B">
            <w:pPr>
              <w:spacing w:after="120"/>
              <w:rPr>
                <w:rFonts w:eastAsiaTheme="minorEastAsia"/>
                <w:lang w:eastAsia="zh-CN"/>
              </w:rPr>
            </w:pPr>
            <w:r>
              <w:rPr>
                <w:rFonts w:eastAsiaTheme="minorEastAsia" w:hint="eastAsia"/>
                <w:lang w:eastAsia="zh-CN"/>
              </w:rPr>
              <w:t>Yanze Fu</w:t>
            </w:r>
          </w:p>
        </w:tc>
        <w:tc>
          <w:tcPr>
            <w:tcW w:w="3211" w:type="dxa"/>
          </w:tcPr>
          <w:p w14:paraId="3628EAE3" w14:textId="77777777" w:rsidR="00B61AB2" w:rsidRDefault="00507E2B">
            <w:pPr>
              <w:spacing w:after="120"/>
              <w:rPr>
                <w:rFonts w:eastAsiaTheme="minorEastAsia"/>
                <w:lang w:eastAsia="zh-CN"/>
              </w:rPr>
            </w:pPr>
            <w:r>
              <w:rPr>
                <w:rFonts w:eastAsiaTheme="minorEastAsia" w:hint="eastAsia"/>
                <w:lang w:eastAsia="zh-CN"/>
              </w:rPr>
              <w:t>fuyanze@catt.cn</w:t>
            </w:r>
          </w:p>
        </w:tc>
      </w:tr>
      <w:tr w:rsidR="00C47E57" w14:paraId="0961D548" w14:textId="77777777">
        <w:tc>
          <w:tcPr>
            <w:tcW w:w="3210" w:type="dxa"/>
          </w:tcPr>
          <w:p w14:paraId="7FCCB59D" w14:textId="7A8D601F" w:rsidR="00C47E57" w:rsidRDefault="00A60A25">
            <w:pPr>
              <w:spacing w:after="120"/>
              <w:rPr>
                <w:rFonts w:eastAsiaTheme="minorEastAsia"/>
                <w:lang w:eastAsia="zh-CN"/>
              </w:rPr>
            </w:pPr>
            <w:r>
              <w:rPr>
                <w:rFonts w:eastAsiaTheme="minorEastAsia"/>
                <w:lang w:eastAsia="zh-CN"/>
              </w:rPr>
              <w:t>Qualcomm</w:t>
            </w:r>
          </w:p>
        </w:tc>
        <w:tc>
          <w:tcPr>
            <w:tcW w:w="3210" w:type="dxa"/>
          </w:tcPr>
          <w:p w14:paraId="6B604889" w14:textId="66F93F5A" w:rsidR="00C47E57" w:rsidRDefault="00A60A25">
            <w:pPr>
              <w:spacing w:after="120"/>
              <w:rPr>
                <w:rFonts w:eastAsiaTheme="minorEastAsia"/>
                <w:lang w:eastAsia="zh-CN"/>
              </w:rPr>
            </w:pPr>
            <w:r>
              <w:rPr>
                <w:rFonts w:eastAsiaTheme="minorEastAsia"/>
                <w:lang w:eastAsia="zh-CN"/>
              </w:rPr>
              <w:t>Chu-Hsiang Huang</w:t>
            </w:r>
          </w:p>
        </w:tc>
        <w:tc>
          <w:tcPr>
            <w:tcW w:w="3211" w:type="dxa"/>
          </w:tcPr>
          <w:p w14:paraId="67CB9D63" w14:textId="091ABD1B" w:rsidR="00C47E57" w:rsidRDefault="00A60A25">
            <w:pPr>
              <w:spacing w:after="120"/>
              <w:rPr>
                <w:rFonts w:eastAsiaTheme="minorEastAsia"/>
                <w:lang w:eastAsia="zh-CN"/>
              </w:rPr>
            </w:pPr>
            <w:r w:rsidRPr="00A60A25">
              <w:rPr>
                <w:rFonts w:eastAsiaTheme="minorEastAsia"/>
                <w:lang w:eastAsia="zh-CN"/>
              </w:rPr>
              <w:t>chuhsian</w:t>
            </w:r>
            <w:r>
              <w:rPr>
                <w:rFonts w:eastAsiaTheme="minorEastAsia"/>
                <w:lang w:eastAsia="zh-CN"/>
              </w:rPr>
              <w:t>@qti.qualcomm.com</w:t>
            </w:r>
          </w:p>
        </w:tc>
      </w:tr>
      <w:tr w:rsidR="00C47E57" w14:paraId="17409716" w14:textId="77777777">
        <w:tc>
          <w:tcPr>
            <w:tcW w:w="3210" w:type="dxa"/>
          </w:tcPr>
          <w:p w14:paraId="41F6C119" w14:textId="51CDBD4B" w:rsidR="00C47E57" w:rsidRDefault="00A60A25">
            <w:pPr>
              <w:spacing w:after="120"/>
              <w:rPr>
                <w:rFonts w:eastAsiaTheme="minorEastAsia"/>
                <w:lang w:eastAsia="zh-CN"/>
              </w:rPr>
            </w:pPr>
            <w:r>
              <w:rPr>
                <w:rFonts w:eastAsiaTheme="minorEastAsia"/>
                <w:lang w:eastAsia="zh-CN"/>
              </w:rPr>
              <w:t>Ericsson</w:t>
            </w:r>
          </w:p>
        </w:tc>
        <w:tc>
          <w:tcPr>
            <w:tcW w:w="3210" w:type="dxa"/>
          </w:tcPr>
          <w:p w14:paraId="325AA42A" w14:textId="6BCE646E" w:rsidR="00C47E57" w:rsidRDefault="00A60A25">
            <w:pPr>
              <w:spacing w:after="120"/>
              <w:rPr>
                <w:rFonts w:eastAsiaTheme="minorEastAsia"/>
                <w:lang w:eastAsia="zh-CN"/>
              </w:rPr>
            </w:pPr>
            <w:r>
              <w:rPr>
                <w:rFonts w:eastAsiaTheme="minorEastAsia"/>
                <w:lang w:eastAsia="zh-CN"/>
              </w:rPr>
              <w:t>Ming Li</w:t>
            </w:r>
          </w:p>
        </w:tc>
        <w:tc>
          <w:tcPr>
            <w:tcW w:w="3211" w:type="dxa"/>
          </w:tcPr>
          <w:p w14:paraId="5A58AF0E" w14:textId="016A64D9" w:rsidR="00C47E57" w:rsidRDefault="00A60A25">
            <w:pPr>
              <w:spacing w:after="120"/>
              <w:rPr>
                <w:rFonts w:eastAsiaTheme="minorEastAsia"/>
                <w:lang w:eastAsia="zh-CN"/>
              </w:rPr>
            </w:pPr>
            <w:r>
              <w:rPr>
                <w:rFonts w:eastAsiaTheme="minorEastAsia"/>
                <w:lang w:eastAsia="zh-CN"/>
              </w:rPr>
              <w:t>Ming.l.li@ericsson.com</w:t>
            </w:r>
          </w:p>
        </w:tc>
      </w:tr>
      <w:tr w:rsidR="00C47E57" w14:paraId="3F614C71" w14:textId="77777777">
        <w:tc>
          <w:tcPr>
            <w:tcW w:w="3210" w:type="dxa"/>
          </w:tcPr>
          <w:p w14:paraId="6BE4A7C2" w14:textId="68CEFD6B" w:rsidR="00C47E57" w:rsidRDefault="00A60A25">
            <w:pPr>
              <w:spacing w:after="120"/>
              <w:rPr>
                <w:rFonts w:eastAsiaTheme="minorEastAsia"/>
                <w:lang w:eastAsia="zh-CN"/>
              </w:rPr>
            </w:pPr>
            <w:r>
              <w:rPr>
                <w:rFonts w:eastAsiaTheme="minorEastAsia"/>
                <w:lang w:eastAsia="zh-CN"/>
              </w:rPr>
              <w:lastRenderedPageBreak/>
              <w:t>ZTE</w:t>
            </w:r>
          </w:p>
        </w:tc>
        <w:tc>
          <w:tcPr>
            <w:tcW w:w="3210" w:type="dxa"/>
          </w:tcPr>
          <w:p w14:paraId="3E04B6DC" w14:textId="1DA9CA57" w:rsidR="00C47E57" w:rsidRDefault="00A60A25">
            <w:pPr>
              <w:spacing w:after="120"/>
              <w:rPr>
                <w:rFonts w:eastAsiaTheme="minorEastAsia"/>
                <w:lang w:eastAsia="zh-CN"/>
              </w:rPr>
            </w:pPr>
            <w:r>
              <w:rPr>
                <w:rFonts w:eastAsiaTheme="minorEastAsia"/>
                <w:lang w:eastAsia="zh-CN"/>
              </w:rPr>
              <w:t>Chenchen Zhang</w:t>
            </w:r>
          </w:p>
        </w:tc>
        <w:tc>
          <w:tcPr>
            <w:tcW w:w="3211" w:type="dxa"/>
          </w:tcPr>
          <w:p w14:paraId="55E7F9A7" w14:textId="20C3C368" w:rsidR="00C47E57" w:rsidRDefault="00A60A25">
            <w:pPr>
              <w:spacing w:after="120"/>
              <w:rPr>
                <w:rFonts w:eastAsiaTheme="minorEastAsia"/>
                <w:lang w:eastAsia="zh-CN"/>
              </w:rPr>
            </w:pPr>
            <w:r>
              <w:rPr>
                <w:rFonts w:eastAsiaTheme="minorEastAsia"/>
                <w:lang w:eastAsia="zh-CN"/>
              </w:rPr>
              <w:t>Zhang.chenchen@zte.com.cn</w:t>
            </w:r>
          </w:p>
        </w:tc>
      </w:tr>
      <w:tr w:rsidR="00C47E57" w14:paraId="2EE69360" w14:textId="77777777">
        <w:tc>
          <w:tcPr>
            <w:tcW w:w="3210" w:type="dxa"/>
          </w:tcPr>
          <w:p w14:paraId="076CA030" w14:textId="6F2B6740" w:rsidR="00C47E57" w:rsidRDefault="00C62DC4">
            <w:pPr>
              <w:spacing w:after="120"/>
              <w:rPr>
                <w:rFonts w:eastAsiaTheme="minorEastAsia"/>
                <w:lang w:eastAsia="zh-CN"/>
              </w:rPr>
            </w:pPr>
            <w:r>
              <w:rPr>
                <w:rFonts w:eastAsiaTheme="minorEastAsia"/>
                <w:lang w:eastAsia="zh-CN"/>
              </w:rPr>
              <w:t>Huawei</w:t>
            </w:r>
          </w:p>
        </w:tc>
        <w:tc>
          <w:tcPr>
            <w:tcW w:w="3210" w:type="dxa"/>
          </w:tcPr>
          <w:p w14:paraId="6D49F6AD" w14:textId="7DE6A65F" w:rsidR="00C47E57" w:rsidRDefault="00C62DC4">
            <w:pPr>
              <w:spacing w:after="120"/>
              <w:rPr>
                <w:rFonts w:eastAsiaTheme="minorEastAsia"/>
                <w:lang w:eastAsia="zh-CN"/>
              </w:rPr>
            </w:pPr>
            <w:r>
              <w:rPr>
                <w:rFonts w:eastAsiaTheme="minorEastAsia"/>
                <w:lang w:eastAsia="zh-CN"/>
              </w:rPr>
              <w:t>Jing Han</w:t>
            </w:r>
          </w:p>
        </w:tc>
        <w:tc>
          <w:tcPr>
            <w:tcW w:w="3211" w:type="dxa"/>
          </w:tcPr>
          <w:p w14:paraId="49892F40" w14:textId="596F830F" w:rsidR="00C47E57" w:rsidRDefault="00C62DC4">
            <w:pPr>
              <w:spacing w:after="120"/>
              <w:rPr>
                <w:rFonts w:eastAsiaTheme="minorEastAsia"/>
                <w:lang w:eastAsia="zh-CN"/>
              </w:rPr>
            </w:pPr>
            <w:r>
              <w:rPr>
                <w:rFonts w:eastAsiaTheme="minorEastAsia"/>
                <w:lang w:eastAsia="zh-CN"/>
              </w:rPr>
              <w:t>Hw.hanjing@huawei.com</w:t>
            </w:r>
          </w:p>
        </w:tc>
      </w:tr>
    </w:tbl>
    <w:p w14:paraId="3628EAE5" w14:textId="77777777" w:rsidR="00B61AB2" w:rsidRDefault="00B61AB2">
      <w:pPr>
        <w:rPr>
          <w:color w:val="0070C0"/>
          <w:lang w:eastAsia="zh-CN"/>
        </w:rPr>
      </w:pPr>
    </w:p>
    <w:p w14:paraId="3628EAE6" w14:textId="77777777" w:rsidR="00B61AB2" w:rsidRDefault="00507E2B">
      <w:pPr>
        <w:rPr>
          <w:rFonts w:eastAsiaTheme="minorEastAsia"/>
          <w:color w:val="0070C0"/>
          <w:lang w:val="en-US" w:eastAsia="zh-CN"/>
        </w:rPr>
      </w:pPr>
      <w:r>
        <w:rPr>
          <w:rFonts w:eastAsiaTheme="minorEastAsia"/>
          <w:color w:val="0070C0"/>
          <w:lang w:val="en-US" w:eastAsia="zh-CN"/>
        </w:rPr>
        <w:t>Note:</w:t>
      </w:r>
    </w:p>
    <w:p w14:paraId="3628EAE7" w14:textId="77777777" w:rsidR="00B61AB2" w:rsidRDefault="00507E2B">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628EAE8" w14:textId="77777777" w:rsidR="00B61AB2" w:rsidRDefault="00507E2B">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628EAE9" w14:textId="77777777" w:rsidR="00B61AB2" w:rsidRPr="00755518" w:rsidRDefault="00507E2B">
      <w:pPr>
        <w:pStyle w:val="Heading1"/>
        <w:rPr>
          <w:lang w:val="en-US" w:eastAsia="ja-JP"/>
        </w:rPr>
      </w:pPr>
      <w:r w:rsidRPr="00755518">
        <w:rPr>
          <w:lang w:val="en-US" w:eastAsia="ja-JP"/>
        </w:rPr>
        <w:t>1 Topic #1: RRM performance requirement for FR2 HST</w:t>
      </w:r>
    </w:p>
    <w:p w14:paraId="3628EAEA" w14:textId="77777777" w:rsidR="00B61AB2" w:rsidRDefault="00507E2B">
      <w:pPr>
        <w:rPr>
          <w:i/>
          <w:color w:val="0070C0"/>
          <w:lang w:eastAsia="zh-CN"/>
        </w:rPr>
      </w:pPr>
      <w:r>
        <w:rPr>
          <w:i/>
          <w:color w:val="0070C0"/>
          <w:lang w:eastAsia="zh-CN"/>
        </w:rPr>
        <w:t xml:space="preserve">Main technical topic overview. The structure can be done based on sub-agenda basis. </w:t>
      </w:r>
    </w:p>
    <w:p w14:paraId="3628EAEB" w14:textId="77777777" w:rsidR="00B61AB2" w:rsidRDefault="00507E2B">
      <w:pPr>
        <w:pStyle w:val="Heading2"/>
      </w:pPr>
      <w:r>
        <w:t xml:space="preserve">1.1 </w:t>
      </w:r>
      <w:r>
        <w:rPr>
          <w:rFonts w:hint="eastAsia"/>
        </w:rPr>
        <w:t>Companies</w:t>
      </w:r>
      <w:r>
        <w:t>’ contributions summary</w:t>
      </w:r>
    </w:p>
    <w:tbl>
      <w:tblPr>
        <w:tblStyle w:val="TableGrid"/>
        <w:tblW w:w="0" w:type="auto"/>
        <w:tblLook w:val="04A0" w:firstRow="1" w:lastRow="0" w:firstColumn="1" w:lastColumn="0" w:noHBand="0" w:noVBand="1"/>
      </w:tblPr>
      <w:tblGrid>
        <w:gridCol w:w="1617"/>
        <w:gridCol w:w="1429"/>
        <w:gridCol w:w="6585"/>
      </w:tblGrid>
      <w:tr w:rsidR="00B61AB2" w14:paraId="3628EAEF" w14:textId="77777777">
        <w:trPr>
          <w:trHeight w:val="468"/>
        </w:trPr>
        <w:tc>
          <w:tcPr>
            <w:tcW w:w="1617" w:type="dxa"/>
            <w:vAlign w:val="center"/>
          </w:tcPr>
          <w:p w14:paraId="3628EAEC" w14:textId="77777777" w:rsidR="00B61AB2" w:rsidRDefault="00507E2B">
            <w:pPr>
              <w:spacing w:before="120" w:after="120"/>
              <w:rPr>
                <w:b/>
                <w:bCs/>
              </w:rPr>
            </w:pPr>
            <w:r>
              <w:rPr>
                <w:b/>
                <w:bCs/>
              </w:rPr>
              <w:t>T-doc number</w:t>
            </w:r>
          </w:p>
        </w:tc>
        <w:tc>
          <w:tcPr>
            <w:tcW w:w="1429" w:type="dxa"/>
            <w:vAlign w:val="center"/>
          </w:tcPr>
          <w:p w14:paraId="3628EAED" w14:textId="77777777" w:rsidR="00B61AB2" w:rsidRDefault="00507E2B">
            <w:pPr>
              <w:spacing w:before="120" w:after="120"/>
              <w:rPr>
                <w:b/>
                <w:bCs/>
              </w:rPr>
            </w:pPr>
            <w:r>
              <w:rPr>
                <w:b/>
                <w:bCs/>
              </w:rPr>
              <w:t>Company</w:t>
            </w:r>
          </w:p>
        </w:tc>
        <w:tc>
          <w:tcPr>
            <w:tcW w:w="6585" w:type="dxa"/>
            <w:vAlign w:val="center"/>
          </w:tcPr>
          <w:p w14:paraId="3628EAEE" w14:textId="77777777" w:rsidR="00B61AB2" w:rsidRDefault="00507E2B">
            <w:pPr>
              <w:spacing w:before="120" w:after="120"/>
              <w:rPr>
                <w:b/>
                <w:bCs/>
              </w:rPr>
            </w:pPr>
            <w:r>
              <w:rPr>
                <w:b/>
                <w:bCs/>
              </w:rPr>
              <w:t>Proposals / Observations</w:t>
            </w:r>
          </w:p>
        </w:tc>
      </w:tr>
      <w:tr w:rsidR="00B61AB2" w14:paraId="3628EB07" w14:textId="77777777">
        <w:trPr>
          <w:trHeight w:val="468"/>
        </w:trPr>
        <w:tc>
          <w:tcPr>
            <w:tcW w:w="1617" w:type="dxa"/>
          </w:tcPr>
          <w:p w14:paraId="3628EAF0" w14:textId="77777777" w:rsidR="00B61AB2" w:rsidRDefault="00507E2B">
            <w:pPr>
              <w:spacing w:before="120" w:after="120"/>
            </w:pPr>
            <w:r>
              <w:t>R4-2211596</w:t>
            </w:r>
          </w:p>
        </w:tc>
        <w:tc>
          <w:tcPr>
            <w:tcW w:w="1429" w:type="dxa"/>
          </w:tcPr>
          <w:p w14:paraId="3628EAF1" w14:textId="77777777" w:rsidR="00B61AB2" w:rsidRDefault="00507E2B">
            <w:pPr>
              <w:spacing w:before="120" w:after="120"/>
            </w:pPr>
            <w:r>
              <w:t xml:space="preserve">Qualcomm </w:t>
            </w:r>
          </w:p>
        </w:tc>
        <w:tc>
          <w:tcPr>
            <w:tcW w:w="6585" w:type="dxa"/>
          </w:tcPr>
          <w:p w14:paraId="3628EAF2" w14:textId="77777777" w:rsidR="00B61AB2" w:rsidRDefault="00507E2B">
            <w:pPr>
              <w:spacing w:before="120" w:after="120"/>
              <w:rPr>
                <w:b/>
                <w:bCs/>
                <w:lang w:val="en-US"/>
              </w:rPr>
            </w:pPr>
            <w:r>
              <w:rPr>
                <w:b/>
                <w:bCs/>
                <w:lang w:val="en-US"/>
              </w:rPr>
              <w:t>Observation 1: UE needs to support both uni- and bi-directional deployment, and larger frequency offset leads to worse measurement performance.</w:t>
            </w:r>
          </w:p>
          <w:p w14:paraId="3628EAF3" w14:textId="77777777" w:rsidR="00B61AB2" w:rsidRDefault="00507E2B">
            <w:pPr>
              <w:spacing w:before="120" w:after="120"/>
              <w:rPr>
                <w:b/>
                <w:bCs/>
                <w:lang w:val="en-US"/>
              </w:rPr>
            </w:pPr>
            <w:r>
              <w:rPr>
                <w:b/>
                <w:bCs/>
                <w:lang w:val="en-US"/>
              </w:rPr>
              <w:t>Proposal 1: Apply bi-directional deployment channel model, AWGN with 19444Hz frequency offset, to neighboring cell measurement tests including idle and connected modes. For connected mode neighboring cell measurement and L1-RSRP tests, since non-DRx is more common for CPE, the tests should be in non-DRx mode.</w:t>
            </w:r>
          </w:p>
          <w:p w14:paraId="3628EAF4" w14:textId="77777777" w:rsidR="00B61AB2" w:rsidRDefault="00507E2B">
            <w:pPr>
              <w:rPr>
                <w:b/>
                <w:bCs/>
                <w:lang w:val="en-US" w:eastAsia="zh-TW"/>
              </w:rPr>
            </w:pPr>
            <w:r>
              <w:rPr>
                <w:b/>
                <w:bCs/>
                <w:lang w:val="en-US" w:eastAsia="zh-TW"/>
              </w:rPr>
              <w:t>Observation 2: Connection re-establishment and connected mode neighboring cell measurement are both requirement on looking for new cells to connect to. In FR2 HST enhancement, they have identical enhancements: replace the Rx sweeping factor of 8 by 2 and 6. Therefore, connection re-establishment test verifies the same function with the same enhancement with connected mode neighboring cell measurement. Same observation applies to L1-SINR test given that L1-RSRP test is introduced.</w:t>
            </w:r>
          </w:p>
          <w:p w14:paraId="3628EAF5" w14:textId="77777777" w:rsidR="00B61AB2" w:rsidRDefault="00507E2B">
            <w:pPr>
              <w:rPr>
                <w:b/>
                <w:bCs/>
                <w:lang w:val="en-US" w:eastAsia="zh-TW"/>
              </w:rPr>
            </w:pPr>
            <w:r>
              <w:rPr>
                <w:b/>
                <w:bCs/>
                <w:lang w:val="en-US" w:eastAsia="zh-TW"/>
              </w:rPr>
              <w:t>Proposal 2: Do no introduce Re-establishment and L1-SINR test since no additional functionalities and enhancement to be verified by this test given the agreed test set.</w:t>
            </w:r>
          </w:p>
          <w:p w14:paraId="3628EAF6" w14:textId="77777777" w:rsidR="00B61AB2" w:rsidRDefault="00507E2B">
            <w:pPr>
              <w:rPr>
                <w:b/>
                <w:bCs/>
                <w:lang w:val="en-US" w:eastAsia="zh-TW"/>
              </w:rPr>
            </w:pPr>
            <w:r>
              <w:rPr>
                <w:b/>
                <w:bCs/>
                <w:lang w:val="en-US" w:eastAsia="zh-TW"/>
              </w:rPr>
              <w:t>Observation 3: Tq increase is a relaxation on UE requirement in which even legacy UE can satisfy the requirement. On the other hand, it brings new challenge for network to handle the increased UE autonomous adjustment step properly and keep track of UL reception timing.</w:t>
            </w:r>
          </w:p>
          <w:p w14:paraId="3628EAF7" w14:textId="77777777" w:rsidR="00B61AB2" w:rsidRDefault="00507E2B">
            <w:pPr>
              <w:rPr>
                <w:b/>
                <w:bCs/>
                <w:lang w:val="en-US" w:eastAsia="zh-TW"/>
              </w:rPr>
            </w:pPr>
            <w:r>
              <w:rPr>
                <w:b/>
                <w:bCs/>
                <w:lang w:val="en-US" w:eastAsia="zh-TW"/>
              </w:rPr>
              <w:t>Proposal 3: Introduce a base station test to verify if network can function properly with increased UE autonomous adjustment step.</w:t>
            </w:r>
          </w:p>
          <w:p w14:paraId="3628EAF8" w14:textId="77777777" w:rsidR="00B61AB2" w:rsidRDefault="00507E2B">
            <w:pPr>
              <w:rPr>
                <w:b/>
                <w:bCs/>
                <w:lang w:val="en-US" w:eastAsia="zh-TW"/>
              </w:rPr>
            </w:pPr>
            <w:r>
              <w:rPr>
                <w:b/>
                <w:bCs/>
                <w:lang w:val="en-US" w:eastAsia="zh-TW"/>
              </w:rPr>
              <w:t>Observation 4: One shot large UL timing adjustment requirement is applicable only for cross-RRH TCI state switch.</w:t>
            </w:r>
          </w:p>
          <w:p w14:paraId="3628EAF9" w14:textId="77777777" w:rsidR="00B61AB2" w:rsidRDefault="00507E2B">
            <w:pPr>
              <w:rPr>
                <w:b/>
                <w:bCs/>
                <w:lang w:val="en-US" w:eastAsia="zh-TW"/>
              </w:rPr>
            </w:pPr>
            <w:r>
              <w:rPr>
                <w:b/>
                <w:bCs/>
                <w:lang w:val="en-US" w:eastAsia="zh-TW"/>
              </w:rPr>
              <w:t xml:space="preserve">Proposal 4: Since the only applicable scenario of one shot large UL timing adjustment requirement is cross-RRH TCI state switch, this requirement </w:t>
            </w:r>
            <w:r>
              <w:rPr>
                <w:b/>
                <w:bCs/>
                <w:lang w:val="en-US" w:eastAsia="zh-TW"/>
              </w:rPr>
              <w:lastRenderedPageBreak/>
              <w:t>should be verified together with TCI state switch test to avoid duplicated tests.</w:t>
            </w:r>
          </w:p>
          <w:p w14:paraId="3628EAFA" w14:textId="77777777" w:rsidR="00B61AB2" w:rsidRDefault="00507E2B">
            <w:pPr>
              <w:rPr>
                <w:b/>
                <w:bCs/>
                <w:lang w:val="en-US" w:eastAsia="zh-TW"/>
              </w:rPr>
            </w:pPr>
            <w:r>
              <w:rPr>
                <w:b/>
                <w:bCs/>
                <w:lang w:val="en-US" w:eastAsia="zh-TW"/>
              </w:rPr>
              <w:t>Observation 5: Uni- and bi-directional deployment is irrelevant in this test since no related DL measurement accuracy requirements in this test and therefore the propagation condition is irrelevant. The TCI state switch should be in DRx active mode.</w:t>
            </w:r>
          </w:p>
          <w:p w14:paraId="3628EAFB" w14:textId="77777777" w:rsidR="00B61AB2" w:rsidRDefault="00507E2B">
            <w:pPr>
              <w:rPr>
                <w:b/>
                <w:bCs/>
                <w:lang w:eastAsia="zh-TW"/>
              </w:rPr>
            </w:pPr>
            <w:r>
              <w:rPr>
                <w:b/>
                <w:bCs/>
                <w:lang w:eastAsia="zh-TW"/>
              </w:rPr>
              <w:t>Observation 6: Legacy test procedure and requirements can verify that UE correctly utilize the extended TCI state switch to correct the &gt;4CP timing offset to continue receiving the grants and transmit UL signals (ACK/NACK/L1 RSRP report).</w:t>
            </w:r>
          </w:p>
          <w:p w14:paraId="3628EAFC" w14:textId="77777777" w:rsidR="00B61AB2" w:rsidRDefault="00507E2B">
            <w:pPr>
              <w:rPr>
                <w:b/>
                <w:bCs/>
                <w:lang w:val="en-US" w:eastAsia="zh-TW"/>
              </w:rPr>
            </w:pPr>
            <w:r>
              <w:rPr>
                <w:b/>
                <w:bCs/>
                <w:lang w:val="en-US" w:eastAsia="zh-TW"/>
              </w:rPr>
              <w:t>Proposal 5: Reuse A.7.5.8 test with the following modifications to design MAC-CE based TCI state switch delay test:</w:t>
            </w:r>
          </w:p>
          <w:p w14:paraId="3628EAFD" w14:textId="77777777" w:rsidR="00B61AB2" w:rsidRDefault="00507E2B">
            <w:pPr>
              <w:pStyle w:val="ListParagraph"/>
              <w:numPr>
                <w:ilvl w:val="0"/>
                <w:numId w:val="4"/>
              </w:numPr>
              <w:overflowPunct/>
              <w:autoSpaceDE/>
              <w:autoSpaceDN/>
              <w:adjustRightInd/>
              <w:spacing w:after="0"/>
              <w:ind w:firstLineChars="0"/>
              <w:textAlignment w:val="auto"/>
              <w:rPr>
                <w:b/>
                <w:bCs/>
                <w:lang w:val="en-US" w:eastAsia="zh-TW"/>
              </w:rPr>
            </w:pPr>
            <w:r>
              <w:rPr>
                <w:b/>
                <w:bCs/>
                <w:lang w:val="en-US" w:eastAsia="zh-TW"/>
              </w:rPr>
              <w:t>Timing offset between SSB 0 and SSB 1 is 2.33us</w:t>
            </w:r>
          </w:p>
          <w:p w14:paraId="3628EAFE" w14:textId="77777777" w:rsidR="00B61AB2" w:rsidRDefault="00507E2B">
            <w:pPr>
              <w:pStyle w:val="ListParagraph"/>
              <w:numPr>
                <w:ilvl w:val="0"/>
                <w:numId w:val="4"/>
              </w:numPr>
              <w:overflowPunct/>
              <w:autoSpaceDE/>
              <w:autoSpaceDN/>
              <w:adjustRightInd/>
              <w:spacing w:after="120"/>
              <w:ind w:firstLineChars="0"/>
              <w:textAlignment w:val="auto"/>
              <w:rPr>
                <w:b/>
                <w:bCs/>
                <w:lang w:val="en-US" w:eastAsia="zh-TW"/>
              </w:rPr>
            </w:pPr>
            <w:r>
              <w:rPr>
                <w:b/>
                <w:bCs/>
                <w:lang w:eastAsia="zh-CN"/>
              </w:rPr>
              <w:t>The requirement of reception on TCI state 1: after receiving MAC-CE command in slot n, UE shall</w:t>
            </w:r>
            <w:r>
              <w:rPr>
                <w:b/>
                <w:bCs/>
              </w:rPr>
              <w:t xml:space="preserve"> </w:t>
            </w:r>
            <w:r>
              <w:rPr>
                <w:rFonts w:eastAsia="Malgun Gothic"/>
                <w:b/>
                <w:bCs/>
                <w:lang w:eastAsia="zh-CN"/>
              </w:rPr>
              <w:t xml:space="preserve">be able to start receiving on TCI state 1 after </w:t>
            </w:r>
            <w:r>
              <w:rPr>
                <w:b/>
                <w:bCs/>
              </w:rPr>
              <w:t xml:space="preserve">slot </w:t>
            </w:r>
            <w:r>
              <w:rPr>
                <w:b/>
                <w:bCs/>
                <w:lang w:eastAsia="zh-CN"/>
              </w:rPr>
              <w:t>n+ T</w:t>
            </w:r>
            <w:r>
              <w:rPr>
                <w:b/>
                <w:bCs/>
                <w:vertAlign w:val="subscript"/>
                <w:lang w:eastAsia="zh-CN"/>
              </w:rPr>
              <w:t>HARQ</w:t>
            </w:r>
            <w:r>
              <w:rPr>
                <w:b/>
                <w:bCs/>
                <w:lang w:eastAsia="zh-CN"/>
              </w:rPr>
              <w:t xml:space="preserve"> + </w:t>
            </w:r>
            <m:oMath>
              <m:sSubSup>
                <m:sSubSupPr>
                  <m:ctrlPr>
                    <w:rPr>
                      <w:rFonts w:ascii="Cambria Math" w:hAnsi="Cambria Math"/>
                      <w:b/>
                      <w:bCs/>
                      <w:lang w:eastAsia="zh-CN"/>
                    </w:rPr>
                  </m:ctrlPr>
                </m:sSubSupPr>
                <m:e>
                  <m:r>
                    <m:rPr>
                      <m:sty m:val="b"/>
                    </m:rPr>
                    <w:rPr>
                      <w:rFonts w:ascii="Cambria Math" w:hAnsi="Cambria Math"/>
                      <w:lang w:eastAsia="zh-CN"/>
                    </w:rPr>
                    <m:t>3N</m:t>
                  </m:r>
                </m:e>
                <m:sub>
                  <m:r>
                    <m:rPr>
                      <m:sty m:val="b"/>
                    </m:rPr>
                    <w:rPr>
                      <w:rFonts w:ascii="Cambria Math" w:hAnsi="Cambria Math"/>
                      <w:lang w:eastAsia="zh-CN"/>
                    </w:rPr>
                    <m:t>slot</m:t>
                  </m:r>
                </m:sub>
                <m:sup>
                  <m:r>
                    <m:rPr>
                      <m:sty m:val="b"/>
                    </m:rPr>
                    <w:rPr>
                      <w:rFonts w:ascii="Cambria Math" w:hAnsi="Cambria Math"/>
                      <w:lang w:eastAsia="zh-CN"/>
                    </w:rPr>
                    <m:t>subframe,µ</m:t>
                  </m:r>
                </m:sup>
              </m:sSubSup>
            </m:oMath>
            <w:r>
              <w:rPr>
                <w:b/>
                <w:bCs/>
                <w:lang w:eastAsia="zh-CN"/>
              </w:rPr>
              <w:t xml:space="preserve"> + </w:t>
            </w:r>
            <w:r>
              <w:rPr>
                <w:b/>
                <w:bCs/>
              </w:rPr>
              <w:t>(T</w:t>
            </w:r>
            <w:r>
              <w:rPr>
                <w:b/>
                <w:bCs/>
                <w:vertAlign w:val="subscript"/>
              </w:rPr>
              <w:t xml:space="preserve">first-SSB </w:t>
            </w:r>
            <w:r>
              <w:rPr>
                <w:b/>
                <w:bCs/>
              </w:rPr>
              <w:t>+ T</w:t>
            </w:r>
            <w:r>
              <w:rPr>
                <w:b/>
                <w:bCs/>
                <w:vertAlign w:val="subscript"/>
              </w:rPr>
              <w:t>SSB-proc</w:t>
            </w:r>
            <w:r>
              <w:rPr>
                <w:b/>
                <w:bCs/>
              </w:rPr>
              <w:t xml:space="preserve"> + T</w:t>
            </w:r>
            <w:r>
              <w:rPr>
                <w:b/>
                <w:bCs/>
                <w:vertAlign w:val="subscript"/>
              </w:rPr>
              <w:t xml:space="preserve">rs </w:t>
            </w:r>
            <w:r>
              <w:rPr>
                <w:b/>
                <w:bCs/>
              </w:rPr>
              <w:t>+ T</w:t>
            </w:r>
            <w:r>
              <w:rPr>
                <w:b/>
                <w:bCs/>
                <w:vertAlign w:val="subscript"/>
              </w:rPr>
              <w:t>rs-proc</w:t>
            </w:r>
            <w:r>
              <w:rPr>
                <w:b/>
                <w:bCs/>
              </w:rPr>
              <w:t xml:space="preserve">) / </w:t>
            </w:r>
            <w:r>
              <w:rPr>
                <w:b/>
                <w:bCs/>
                <w:i/>
                <w:iCs/>
              </w:rPr>
              <w:t>NR slot length</w:t>
            </w:r>
            <w:r>
              <w:rPr>
                <w:b/>
                <w:bCs/>
              </w:rPr>
              <w:t>, as defined in 8.10.3A</w:t>
            </w:r>
          </w:p>
          <w:p w14:paraId="3628EAFF" w14:textId="77777777" w:rsidR="00B61AB2" w:rsidRDefault="00507E2B">
            <w:pPr>
              <w:rPr>
                <w:b/>
                <w:bCs/>
                <w:lang w:val="en-US" w:eastAsia="zh-TW"/>
              </w:rPr>
            </w:pPr>
            <w:r>
              <w:rPr>
                <w:b/>
                <w:bCs/>
                <w:lang w:val="en-US" w:eastAsia="zh-TW"/>
              </w:rPr>
              <w:t>The rest can follow A.7.5.8.</w:t>
            </w:r>
          </w:p>
          <w:p w14:paraId="3628EB00" w14:textId="77777777" w:rsidR="00B61AB2" w:rsidRDefault="00507E2B">
            <w:pPr>
              <w:rPr>
                <w:b/>
                <w:bCs/>
                <w:lang w:val="en-US" w:eastAsia="zh-TW"/>
              </w:rPr>
            </w:pPr>
            <w:r>
              <w:rPr>
                <w:b/>
                <w:bCs/>
                <w:lang w:val="en-US" w:eastAsia="zh-TW"/>
              </w:rPr>
              <w:t>Proposal 6: For set 1 and 2 requirements applicability</w:t>
            </w:r>
          </w:p>
          <w:p w14:paraId="3628EB01" w14:textId="77777777" w:rsidR="00B61AB2" w:rsidRDefault="00507E2B">
            <w:pPr>
              <w:pStyle w:val="ListParagraph"/>
              <w:numPr>
                <w:ilvl w:val="0"/>
                <w:numId w:val="5"/>
              </w:numPr>
              <w:overflowPunct/>
              <w:autoSpaceDE/>
              <w:autoSpaceDN/>
              <w:adjustRightInd/>
              <w:spacing w:after="0"/>
              <w:ind w:firstLineChars="0"/>
              <w:textAlignment w:val="auto"/>
              <w:rPr>
                <w:b/>
                <w:bCs/>
                <w:lang w:val="en-US" w:eastAsia="zh-TW"/>
              </w:rPr>
            </w:pPr>
            <w:r>
              <w:rPr>
                <w:b/>
                <w:bCs/>
                <w:lang w:val="en-US" w:eastAsia="zh-TW"/>
              </w:rPr>
              <w:t>Use different sets for connected mode neighboring cell measurement and L1-RSRP measurement to verify both sets in connected mode</w:t>
            </w:r>
          </w:p>
          <w:p w14:paraId="3628EB02" w14:textId="77777777" w:rsidR="00B61AB2" w:rsidRDefault="00507E2B">
            <w:pPr>
              <w:pStyle w:val="ListParagraph"/>
              <w:numPr>
                <w:ilvl w:val="0"/>
                <w:numId w:val="5"/>
              </w:numPr>
              <w:overflowPunct/>
              <w:autoSpaceDE/>
              <w:autoSpaceDN/>
              <w:adjustRightInd/>
              <w:spacing w:after="0"/>
              <w:ind w:firstLineChars="0"/>
              <w:textAlignment w:val="auto"/>
              <w:rPr>
                <w:b/>
                <w:bCs/>
                <w:lang w:val="en-US" w:eastAsia="zh-TW"/>
              </w:rPr>
            </w:pPr>
            <w:r>
              <w:rPr>
                <w:b/>
                <w:bCs/>
                <w:lang w:val="en-US" w:eastAsia="zh-TW"/>
              </w:rPr>
              <w:t>Choose between set 1 and 2 for idle mode neighboring cell measurement</w:t>
            </w:r>
          </w:p>
          <w:p w14:paraId="3628EB03" w14:textId="77777777" w:rsidR="00B61AB2" w:rsidRDefault="00507E2B">
            <w:pPr>
              <w:pStyle w:val="ListParagraph"/>
              <w:numPr>
                <w:ilvl w:val="0"/>
                <w:numId w:val="5"/>
              </w:numPr>
              <w:overflowPunct/>
              <w:autoSpaceDE/>
              <w:autoSpaceDN/>
              <w:adjustRightInd/>
              <w:spacing w:after="0"/>
              <w:ind w:firstLineChars="0"/>
              <w:textAlignment w:val="auto"/>
              <w:rPr>
                <w:b/>
                <w:bCs/>
                <w:lang w:val="en-US" w:eastAsia="zh-TW"/>
              </w:rPr>
            </w:pPr>
            <w:r>
              <w:rPr>
                <w:b/>
                <w:bCs/>
                <w:lang w:val="en-US" w:eastAsia="zh-TW"/>
              </w:rPr>
              <w:t>No need to decide set 1 or 2 for timing and TCI state switch test since it is irrelevant.</w:t>
            </w:r>
          </w:p>
          <w:p w14:paraId="3628EB04" w14:textId="77777777" w:rsidR="00B61AB2" w:rsidRDefault="00507E2B">
            <w:pPr>
              <w:rPr>
                <w:b/>
                <w:bCs/>
                <w:lang w:val="en-US" w:eastAsia="zh-TW"/>
              </w:rPr>
            </w:pPr>
            <w:r>
              <w:rPr>
                <w:b/>
                <w:bCs/>
                <w:lang w:val="en-US" w:eastAsia="zh-TW"/>
              </w:rPr>
              <w:t xml:space="preserve">Observation </w:t>
            </w:r>
            <w:r>
              <w:rPr>
                <w:rFonts w:eastAsiaTheme="minorEastAsia" w:hint="eastAsia"/>
                <w:b/>
                <w:bCs/>
                <w:lang w:val="en-US" w:eastAsia="zh-TW"/>
              </w:rPr>
              <w:t>7</w:t>
            </w:r>
            <w:r>
              <w:rPr>
                <w:b/>
                <w:bCs/>
                <w:lang w:val="en-US" w:eastAsia="zh-TW"/>
              </w:rPr>
              <w:t xml:space="preserve">: The accuracy impact can also be analytically derived by 10*log10(frequency offset/SCS). Note that the frequency offset impact is small since the frequency offset is ~16% of SCS, and the sinc function on frequency domain is flat around 0. </w:t>
            </w:r>
          </w:p>
          <w:p w14:paraId="3628EB05" w14:textId="77777777" w:rsidR="00B61AB2" w:rsidRDefault="00507E2B">
            <w:pPr>
              <w:rPr>
                <w:rFonts w:eastAsiaTheme="minorEastAsia"/>
                <w:b/>
                <w:bCs/>
                <w:lang w:val="en-US" w:eastAsia="zh-TW"/>
              </w:rPr>
            </w:pPr>
            <w:r>
              <w:rPr>
                <w:b/>
                <w:bCs/>
                <w:lang w:val="en-US" w:eastAsia="zh-TW"/>
              </w:rPr>
              <w:t xml:space="preserve">Observation 8: L1-SINR measurement is not reliable except in low SINR region, </w:t>
            </w:r>
            <w:r>
              <w:rPr>
                <w:rFonts w:eastAsiaTheme="minorEastAsia"/>
                <w:b/>
                <w:bCs/>
                <w:lang w:val="en-US" w:eastAsia="zh-TW"/>
              </w:rPr>
              <w:t>similar behavior as in FR1 HST which capping the applicable range of L1-SINR measurement at SNR &lt; 5dB.</w:t>
            </w:r>
          </w:p>
          <w:p w14:paraId="3628EB06" w14:textId="77777777" w:rsidR="00B61AB2" w:rsidRDefault="00507E2B">
            <w:pPr>
              <w:rPr>
                <w:rFonts w:eastAsia="PMingLiU"/>
                <w:b/>
                <w:bCs/>
                <w:lang w:val="en-US" w:eastAsia="zh-TW"/>
              </w:rPr>
            </w:pPr>
            <w:r>
              <w:rPr>
                <w:b/>
                <w:bCs/>
                <w:lang w:val="en-US" w:eastAsia="zh-TW"/>
              </w:rPr>
              <w:t>Proposal 7: Legacy RSRP measurement accuracy requirement is applicable to FR2 HST. Legacy L1-SINR measurement accuracy requirement is applicable to FR2 HST when SNR &lt; 5dB</w:t>
            </w:r>
          </w:p>
        </w:tc>
      </w:tr>
      <w:tr w:rsidR="00B61AB2" w14:paraId="3628EB11" w14:textId="77777777">
        <w:trPr>
          <w:trHeight w:val="468"/>
        </w:trPr>
        <w:tc>
          <w:tcPr>
            <w:tcW w:w="1617" w:type="dxa"/>
          </w:tcPr>
          <w:p w14:paraId="3628EB08" w14:textId="77777777" w:rsidR="00B61AB2" w:rsidRDefault="00507E2B">
            <w:pPr>
              <w:spacing w:before="120" w:after="120"/>
            </w:pPr>
            <w:r>
              <w:lastRenderedPageBreak/>
              <w:t>R4-2</w:t>
            </w:r>
            <w:r>
              <w:rPr>
                <w:rFonts w:hint="eastAsia"/>
              </w:rPr>
              <w:t>211677</w:t>
            </w:r>
          </w:p>
        </w:tc>
        <w:tc>
          <w:tcPr>
            <w:tcW w:w="1429" w:type="dxa"/>
          </w:tcPr>
          <w:p w14:paraId="3628EB09" w14:textId="77777777" w:rsidR="00B61AB2" w:rsidRDefault="00507E2B">
            <w:pPr>
              <w:spacing w:before="120" w:after="120"/>
            </w:pPr>
            <w:r>
              <w:t>CATT</w:t>
            </w:r>
          </w:p>
        </w:tc>
        <w:tc>
          <w:tcPr>
            <w:tcW w:w="6585" w:type="dxa"/>
          </w:tcPr>
          <w:p w14:paraId="3628EB0A" w14:textId="77777777" w:rsidR="00B61AB2" w:rsidRDefault="00507E2B">
            <w:pPr>
              <w:spacing w:after="120"/>
              <w:rPr>
                <w:rFonts w:eastAsiaTheme="minorEastAsia"/>
                <w:b/>
                <w:lang w:val="en-US" w:eastAsia="zh-CN"/>
              </w:rPr>
            </w:pPr>
            <w:r>
              <w:rPr>
                <w:rFonts w:eastAsiaTheme="minorEastAsia"/>
                <w:b/>
                <w:lang w:val="en-US" w:eastAsia="zh-CN"/>
              </w:rPr>
              <w:t xml:space="preserve">Proposal 1: </w:t>
            </w:r>
            <w:r>
              <w:rPr>
                <w:rFonts w:eastAsiaTheme="minorEastAsia" w:hint="eastAsia"/>
                <w:b/>
                <w:lang w:val="en-US" w:eastAsia="zh-CN"/>
              </w:rPr>
              <w:t>We slightly prefer to define two test cases for uni-directional and bi-directional respectively.</w:t>
            </w:r>
          </w:p>
          <w:p w14:paraId="3628EB0B" w14:textId="77777777" w:rsidR="00B61AB2" w:rsidRDefault="00507E2B">
            <w:pPr>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2</w:t>
            </w:r>
            <w:r>
              <w:rPr>
                <w:rFonts w:eastAsiaTheme="minorEastAsia"/>
                <w:b/>
                <w:lang w:val="en-US" w:eastAsia="zh-CN"/>
              </w:rPr>
              <w:t xml:space="preserve">: </w:t>
            </w:r>
            <w:r>
              <w:rPr>
                <w:rFonts w:eastAsiaTheme="minorEastAsia" w:hint="eastAsia"/>
                <w:b/>
                <w:lang w:val="en-US" w:eastAsia="zh-CN"/>
              </w:rPr>
              <w:t xml:space="preserve">Define TC for </w:t>
            </w:r>
            <w:r>
              <w:rPr>
                <w:rFonts w:eastAsiaTheme="minorEastAsia"/>
                <w:b/>
                <w:lang w:val="en-US" w:eastAsia="zh-CN"/>
              </w:rPr>
              <w:t>Intra-frequency RRC Re-establishment in FR2 for PC6 UE configured with highSpeedMeasFlagFR2-r17</w:t>
            </w:r>
            <w:r>
              <w:rPr>
                <w:rFonts w:eastAsiaTheme="minorEastAsia" w:hint="eastAsia"/>
                <w:b/>
                <w:lang w:val="en-US" w:eastAsia="zh-CN"/>
              </w:rPr>
              <w:t>.</w:t>
            </w:r>
          </w:p>
          <w:p w14:paraId="3628EB0C" w14:textId="77777777" w:rsidR="00B61AB2" w:rsidRDefault="00507E2B">
            <w:pPr>
              <w:spacing w:after="120"/>
              <w:rPr>
                <w:lang w:val="en-US" w:eastAsia="zh-CN"/>
              </w:rPr>
            </w:pPr>
            <w:r>
              <w:rPr>
                <w:rFonts w:eastAsiaTheme="minorEastAsia"/>
                <w:b/>
                <w:lang w:val="en-US" w:eastAsia="zh-CN"/>
              </w:rPr>
              <w:t xml:space="preserve">Proposal </w:t>
            </w:r>
            <w:r>
              <w:rPr>
                <w:rFonts w:eastAsiaTheme="minorEastAsia" w:hint="eastAsia"/>
                <w:b/>
                <w:lang w:val="en-US" w:eastAsia="zh-CN"/>
              </w:rPr>
              <w:t>3</w:t>
            </w:r>
            <w:r>
              <w:rPr>
                <w:rFonts w:eastAsiaTheme="minorEastAsia"/>
                <w:b/>
                <w:lang w:val="en-US" w:eastAsia="zh-CN"/>
              </w:rPr>
              <w:t>:</w:t>
            </w:r>
            <w:r>
              <w:rPr>
                <w:rFonts w:eastAsiaTheme="minorEastAsia" w:hint="eastAsia"/>
                <w:b/>
                <w:lang w:val="en-US" w:eastAsia="zh-CN"/>
              </w:rPr>
              <w:t xml:space="preserve"> For one shot large UL timing adjustment for FR2 PC6 UE, define new test case. </w:t>
            </w:r>
            <w:r>
              <w:rPr>
                <w:rFonts w:eastAsiaTheme="minorEastAsia"/>
                <w:b/>
                <w:lang w:val="en-US" w:eastAsia="zh-CN"/>
              </w:rPr>
              <w:t>F</w:t>
            </w:r>
            <w:r>
              <w:rPr>
                <w:rFonts w:eastAsiaTheme="minorEastAsia" w:hint="eastAsia"/>
                <w:b/>
                <w:lang w:val="en-US" w:eastAsia="zh-CN"/>
              </w:rPr>
              <w:t>or gradual timing adjustment requirement for FR2 PC6 UE, do not modify A.7.4.1.1. If FR2 PC6 UE is really to test, define new test case similar as A.7.4.1.1</w:t>
            </w:r>
          </w:p>
          <w:p w14:paraId="3628EB0D" w14:textId="77777777" w:rsidR="00B61AB2" w:rsidRDefault="00507E2B">
            <w:pPr>
              <w:spacing w:after="120"/>
              <w:rPr>
                <w:b/>
                <w:lang w:val="en-US" w:eastAsia="zh-CN"/>
              </w:rPr>
            </w:pPr>
            <w:r>
              <w:rPr>
                <w:rFonts w:eastAsiaTheme="minorEastAsia"/>
                <w:b/>
                <w:lang w:val="en-US" w:eastAsia="zh-CN"/>
              </w:rPr>
              <w:t xml:space="preserve">Proposal </w:t>
            </w:r>
            <w:r>
              <w:rPr>
                <w:rFonts w:eastAsiaTheme="minorEastAsia" w:hint="eastAsia"/>
                <w:b/>
                <w:lang w:val="en-US" w:eastAsia="zh-CN"/>
              </w:rPr>
              <w:t>4</w:t>
            </w:r>
            <w:r>
              <w:rPr>
                <w:rFonts w:eastAsiaTheme="minorEastAsia"/>
                <w:b/>
                <w:lang w:val="en-US" w:eastAsia="zh-CN"/>
              </w:rPr>
              <w:t>:</w:t>
            </w:r>
            <w:r>
              <w:rPr>
                <w:rFonts w:eastAsiaTheme="minorEastAsia" w:hint="eastAsia"/>
                <w:b/>
                <w:lang w:val="en-US" w:eastAsia="zh-CN"/>
              </w:rPr>
              <w:t xml:space="preserve"> For </w:t>
            </w:r>
            <w:r>
              <w:rPr>
                <w:rFonts w:eastAsia="等线"/>
                <w:b/>
                <w:iCs/>
              </w:rPr>
              <w:t>MAC-CE based TCI State Switch Delay Requirement</w:t>
            </w:r>
            <w:r>
              <w:rPr>
                <w:rFonts w:eastAsia="等线" w:hint="eastAsia"/>
                <w:b/>
                <w:iCs/>
                <w:lang w:eastAsia="zh-CN"/>
              </w:rPr>
              <w:t xml:space="preserve">, define one new test case to verify it for FR2 power class 6 UE </w:t>
            </w:r>
            <w:r>
              <w:rPr>
                <w:rFonts w:hint="eastAsia"/>
                <w:b/>
                <w:lang w:val="en-US" w:eastAsia="zh-CN"/>
              </w:rPr>
              <w:t xml:space="preserve">with target TCI state is known for unidirectional scenario. Use A.7.5.8.1 as reference. </w:t>
            </w:r>
          </w:p>
          <w:p w14:paraId="3628EB0E" w14:textId="77777777" w:rsidR="00B61AB2" w:rsidRDefault="00507E2B">
            <w:pPr>
              <w:spacing w:after="120"/>
              <w:rPr>
                <w:b/>
                <w:lang w:val="en-US" w:eastAsia="zh-CN"/>
              </w:rPr>
            </w:pPr>
            <w:r>
              <w:rPr>
                <w:rFonts w:hint="eastAsia"/>
                <w:b/>
                <w:lang w:val="en-US" w:eastAsia="zh-CN"/>
              </w:rPr>
              <w:lastRenderedPageBreak/>
              <w:t xml:space="preserve">Proposal 5: For L3 measurement test case, use non-DRX mode. </w:t>
            </w:r>
          </w:p>
          <w:p w14:paraId="3628EB0F" w14:textId="77777777" w:rsidR="00B61AB2" w:rsidRDefault="00507E2B">
            <w:pPr>
              <w:spacing w:after="120"/>
              <w:rPr>
                <w:b/>
                <w:lang w:val="en-US" w:eastAsia="zh-CN"/>
              </w:rPr>
            </w:pPr>
            <w:r>
              <w:rPr>
                <w:rFonts w:hint="eastAsia"/>
                <w:b/>
                <w:lang w:val="en-US" w:eastAsia="zh-CN"/>
              </w:rPr>
              <w:t xml:space="preserve">Proposal 6: For L1-RSRP measurement test case, use DRX cycle 40ms. </w:t>
            </w:r>
          </w:p>
          <w:p w14:paraId="3628EB10" w14:textId="77777777" w:rsidR="00B61AB2" w:rsidRDefault="00507E2B">
            <w:pPr>
              <w:spacing w:before="120" w:after="120"/>
              <w:rPr>
                <w:b/>
                <w:bCs/>
                <w:lang w:val="en-US"/>
              </w:rPr>
            </w:pPr>
            <w:r>
              <w:rPr>
                <w:rFonts w:hint="eastAsia"/>
                <w:b/>
                <w:lang w:val="en-US" w:eastAsia="zh-CN"/>
              </w:rPr>
              <w:t xml:space="preserve">Proposal 7: For L1-SINR, </w:t>
            </w:r>
            <w:r>
              <w:rPr>
                <w:b/>
                <w:lang w:val="en-US" w:eastAsia="zh-CN"/>
              </w:rPr>
              <w:t>core requirements haven’t</w:t>
            </w:r>
            <w:r>
              <w:rPr>
                <w:rFonts w:hint="eastAsia"/>
                <w:b/>
                <w:lang w:val="en-US" w:eastAsia="zh-CN"/>
              </w:rPr>
              <w:t xml:space="preserve"> been decided. </w:t>
            </w:r>
            <w:r>
              <w:rPr>
                <w:b/>
                <w:lang w:val="en-US" w:eastAsia="zh-CN"/>
              </w:rPr>
              <w:t>I</w:t>
            </w:r>
            <w:r>
              <w:rPr>
                <w:rFonts w:hint="eastAsia"/>
                <w:b/>
                <w:lang w:val="en-US" w:eastAsia="zh-CN"/>
              </w:rPr>
              <w:t>f there is core requirement for L1-SINR, new test case can be defined.</w:t>
            </w:r>
          </w:p>
        </w:tc>
      </w:tr>
      <w:tr w:rsidR="00B61AB2" w14:paraId="3628EB15" w14:textId="77777777">
        <w:trPr>
          <w:trHeight w:val="468"/>
        </w:trPr>
        <w:tc>
          <w:tcPr>
            <w:tcW w:w="1617" w:type="dxa"/>
          </w:tcPr>
          <w:p w14:paraId="3628EB12" w14:textId="77777777" w:rsidR="00B61AB2" w:rsidRDefault="00507E2B">
            <w:pPr>
              <w:spacing w:before="120" w:after="120"/>
            </w:pPr>
            <w:r>
              <w:lastRenderedPageBreak/>
              <w:t>R4-2211678</w:t>
            </w:r>
          </w:p>
        </w:tc>
        <w:tc>
          <w:tcPr>
            <w:tcW w:w="1429" w:type="dxa"/>
          </w:tcPr>
          <w:p w14:paraId="3628EB13" w14:textId="77777777" w:rsidR="00B61AB2" w:rsidRDefault="008E6696">
            <w:pPr>
              <w:spacing w:before="120" w:after="120"/>
            </w:pPr>
            <w:r>
              <w:fldChar w:fldCharType="begin"/>
            </w:r>
            <w:r>
              <w:instrText xml:space="preserve"> DOCPROPERTY  SourceIfWg  \* MERGEFORMAT </w:instrText>
            </w:r>
            <w:r>
              <w:fldChar w:fldCharType="separate"/>
            </w:r>
            <w:r w:rsidR="00507E2B">
              <w:t>CATT</w:t>
            </w:r>
            <w:r>
              <w:fldChar w:fldCharType="end"/>
            </w:r>
          </w:p>
        </w:tc>
        <w:bookmarkStart w:id="1" w:name="OLE_LINK21"/>
        <w:bookmarkStart w:id="2" w:name="OLE_LINK22"/>
        <w:tc>
          <w:tcPr>
            <w:tcW w:w="6585" w:type="dxa"/>
          </w:tcPr>
          <w:p w14:paraId="3628EB14" w14:textId="77777777" w:rsidR="00B61AB2" w:rsidRDefault="00507E2B">
            <w:pPr>
              <w:spacing w:after="120"/>
              <w:rPr>
                <w:rFonts w:eastAsiaTheme="minorEastAsia"/>
                <w:b/>
                <w:lang w:val="en-US" w:eastAsia="zh-CN"/>
              </w:rPr>
            </w:pPr>
            <w:r>
              <w:rPr>
                <w:b/>
                <w:lang w:val="en-US" w:eastAsia="zh-CN"/>
              </w:rPr>
              <w:fldChar w:fldCharType="begin"/>
            </w:r>
            <w:r>
              <w:rPr>
                <w:b/>
                <w:lang w:val="en-US" w:eastAsia="zh-CN"/>
              </w:rPr>
              <w:instrText xml:space="preserve"> DOCPROPERTY  CrTitle  \* MERGEFORMAT </w:instrText>
            </w:r>
            <w:r>
              <w:rPr>
                <w:b/>
                <w:lang w:val="en-US" w:eastAsia="zh-CN"/>
              </w:rPr>
              <w:fldChar w:fldCharType="separate"/>
            </w:r>
            <w:r>
              <w:rPr>
                <w:b/>
                <w:lang w:val="en-US" w:eastAsia="zh-CN"/>
              </w:rPr>
              <w:t>Draft CR on test case for cell re-selection in HST FR2</w:t>
            </w:r>
            <w:r>
              <w:rPr>
                <w:b/>
                <w:lang w:val="en-US" w:eastAsia="zh-CN"/>
              </w:rPr>
              <w:fldChar w:fldCharType="end"/>
            </w:r>
            <w:bookmarkEnd w:id="1"/>
            <w:bookmarkEnd w:id="2"/>
          </w:p>
        </w:tc>
      </w:tr>
      <w:tr w:rsidR="00B61AB2" w14:paraId="3628EB19" w14:textId="77777777">
        <w:trPr>
          <w:trHeight w:val="468"/>
        </w:trPr>
        <w:tc>
          <w:tcPr>
            <w:tcW w:w="1617" w:type="dxa"/>
          </w:tcPr>
          <w:p w14:paraId="3628EB16" w14:textId="77777777" w:rsidR="00B61AB2" w:rsidRDefault="008E6696">
            <w:pPr>
              <w:spacing w:before="120" w:after="120"/>
            </w:pPr>
            <w:r>
              <w:fldChar w:fldCharType="begin"/>
            </w:r>
            <w:r>
              <w:instrText xml:space="preserve"> DOCPROPERTY  Tdoc#  \* MERGEFORMAT </w:instrText>
            </w:r>
            <w:r>
              <w:fldChar w:fldCharType="separate"/>
            </w:r>
            <w:r w:rsidR="00507E2B">
              <w:t>R4-221167</w:t>
            </w:r>
            <w:r w:rsidR="00507E2B">
              <w:rPr>
                <w:rFonts w:hint="eastAsia"/>
              </w:rPr>
              <w:t>9</w:t>
            </w:r>
            <w:r>
              <w:fldChar w:fldCharType="end"/>
            </w:r>
          </w:p>
        </w:tc>
        <w:tc>
          <w:tcPr>
            <w:tcW w:w="1429" w:type="dxa"/>
          </w:tcPr>
          <w:p w14:paraId="3628EB17" w14:textId="77777777" w:rsidR="00B61AB2" w:rsidRDefault="00507E2B">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85" w:type="dxa"/>
          </w:tcPr>
          <w:p w14:paraId="3628EB18" w14:textId="77777777" w:rsidR="00B61AB2" w:rsidRDefault="00507E2B">
            <w:pPr>
              <w:spacing w:after="120"/>
              <w:rPr>
                <w:rFonts w:eastAsiaTheme="minorEastAsia"/>
                <w:b/>
                <w:lang w:val="en-US" w:eastAsia="zh-CN"/>
              </w:rPr>
            </w:pPr>
            <w:r>
              <w:rPr>
                <w:b/>
                <w:lang w:val="en-US" w:eastAsia="zh-CN"/>
              </w:rPr>
              <w:fldChar w:fldCharType="begin"/>
            </w:r>
            <w:r>
              <w:rPr>
                <w:b/>
                <w:lang w:val="en-US" w:eastAsia="zh-CN"/>
              </w:rPr>
              <w:instrText xml:space="preserve"> DOCPROPERTY  CrTitle  \* MERGEFORMAT </w:instrText>
            </w:r>
            <w:r>
              <w:rPr>
                <w:b/>
                <w:lang w:val="en-US" w:eastAsia="zh-CN"/>
              </w:rPr>
              <w:fldChar w:fldCharType="separate"/>
            </w:r>
            <w:r>
              <w:rPr>
                <w:b/>
                <w:lang w:val="en-US" w:eastAsia="zh-CN"/>
              </w:rPr>
              <w:t>Draft CR on test case for MAC-CE based TCI state switch Delay requirement in HST FR2</w:t>
            </w:r>
            <w:r>
              <w:rPr>
                <w:b/>
                <w:lang w:val="en-US" w:eastAsia="zh-CN"/>
              </w:rPr>
              <w:fldChar w:fldCharType="end"/>
            </w:r>
          </w:p>
        </w:tc>
      </w:tr>
      <w:tr w:rsidR="00B61AB2" w14:paraId="3628EB1D" w14:textId="77777777">
        <w:trPr>
          <w:trHeight w:val="468"/>
        </w:trPr>
        <w:tc>
          <w:tcPr>
            <w:tcW w:w="1617" w:type="dxa"/>
          </w:tcPr>
          <w:p w14:paraId="3628EB1A" w14:textId="77777777" w:rsidR="00B61AB2" w:rsidRDefault="00507E2B">
            <w:pPr>
              <w:spacing w:before="120" w:after="120"/>
            </w:pPr>
            <w:r>
              <w:rPr>
                <w:rFonts w:eastAsiaTheme="minorEastAsia"/>
                <w:lang w:eastAsia="zh-CN"/>
              </w:rPr>
              <w:fldChar w:fldCharType="begin"/>
            </w:r>
            <w:r>
              <w:rPr>
                <w:rFonts w:eastAsiaTheme="minorEastAsia"/>
                <w:lang w:eastAsia="zh-CN"/>
              </w:rPr>
              <w:instrText xml:space="preserve"> DOCPROPERTY  Tdoc#  \* MERGEFORMAT </w:instrText>
            </w:r>
            <w:r>
              <w:rPr>
                <w:rFonts w:eastAsiaTheme="minorEastAsia"/>
                <w:lang w:eastAsia="zh-CN"/>
              </w:rPr>
              <w:fldChar w:fldCharType="separate"/>
            </w:r>
            <w:r>
              <w:rPr>
                <w:rFonts w:eastAsiaTheme="minorEastAsia"/>
                <w:lang w:eastAsia="zh-CN"/>
              </w:rPr>
              <w:t>R4-2211</w:t>
            </w:r>
            <w:r>
              <w:rPr>
                <w:rFonts w:eastAsiaTheme="minorEastAsia" w:hint="eastAsia"/>
                <w:lang w:eastAsia="zh-CN"/>
              </w:rPr>
              <w:t>680</w:t>
            </w:r>
            <w:r>
              <w:rPr>
                <w:rFonts w:eastAsiaTheme="minorEastAsia"/>
                <w:lang w:eastAsia="zh-CN"/>
              </w:rPr>
              <w:fldChar w:fldCharType="end"/>
            </w:r>
          </w:p>
        </w:tc>
        <w:tc>
          <w:tcPr>
            <w:tcW w:w="1429" w:type="dxa"/>
          </w:tcPr>
          <w:p w14:paraId="3628EB1B" w14:textId="77777777" w:rsidR="00B61AB2" w:rsidRDefault="00507E2B">
            <w:pPr>
              <w:spacing w:before="120" w:after="120"/>
            </w:pPr>
            <w:r>
              <w:rPr>
                <w:rFonts w:eastAsiaTheme="minorEastAsia" w:hint="eastAsia"/>
                <w:lang w:eastAsia="zh-CN"/>
              </w:rPr>
              <w:t>C</w:t>
            </w:r>
            <w:r>
              <w:rPr>
                <w:rFonts w:eastAsiaTheme="minorEastAsia"/>
                <w:lang w:eastAsia="zh-CN"/>
              </w:rPr>
              <w:t>ATT</w:t>
            </w:r>
          </w:p>
        </w:tc>
        <w:tc>
          <w:tcPr>
            <w:tcW w:w="6585" w:type="dxa"/>
            <w:vAlign w:val="center"/>
          </w:tcPr>
          <w:p w14:paraId="3628EB1C" w14:textId="77777777" w:rsidR="00B61AB2" w:rsidRDefault="00507E2B">
            <w:pPr>
              <w:spacing w:after="120"/>
              <w:jc w:val="both"/>
              <w:rPr>
                <w:rFonts w:eastAsiaTheme="minorEastAsia"/>
                <w:b/>
                <w:lang w:val="en-US" w:eastAsia="zh-CN"/>
              </w:rPr>
            </w:pPr>
            <w:r>
              <w:rPr>
                <w:b/>
                <w:lang w:val="en-US" w:eastAsia="zh-CN"/>
              </w:rPr>
              <w:fldChar w:fldCharType="begin"/>
            </w:r>
            <w:r>
              <w:rPr>
                <w:b/>
                <w:lang w:val="en-US" w:eastAsia="zh-CN"/>
              </w:rPr>
              <w:instrText xml:space="preserve"> DOCPROPERTY  CrTitle  \* MERGEFORMAT </w:instrText>
            </w:r>
            <w:r>
              <w:rPr>
                <w:b/>
                <w:lang w:val="en-US" w:eastAsia="zh-CN"/>
              </w:rPr>
              <w:fldChar w:fldCharType="separate"/>
            </w:r>
            <w:r>
              <w:rPr>
                <w:b/>
                <w:lang w:val="en-US" w:eastAsia="zh-CN"/>
              </w:rPr>
              <w:t>Draft CR on test case for L3 measurement in HST FR2</w:t>
            </w:r>
            <w:r>
              <w:rPr>
                <w:b/>
                <w:lang w:val="en-US" w:eastAsia="zh-CN"/>
              </w:rPr>
              <w:fldChar w:fldCharType="end"/>
            </w:r>
          </w:p>
        </w:tc>
      </w:tr>
      <w:tr w:rsidR="00B61AB2" w14:paraId="3628EB21" w14:textId="77777777">
        <w:trPr>
          <w:trHeight w:val="468"/>
        </w:trPr>
        <w:tc>
          <w:tcPr>
            <w:tcW w:w="1617" w:type="dxa"/>
          </w:tcPr>
          <w:p w14:paraId="3628EB1E" w14:textId="77777777" w:rsidR="00B61AB2" w:rsidRDefault="00507E2B">
            <w:pPr>
              <w:spacing w:before="120" w:after="120"/>
            </w:pPr>
            <w:r>
              <w:rPr>
                <w:rFonts w:eastAsiaTheme="minorEastAsia"/>
                <w:lang w:eastAsia="zh-CN"/>
              </w:rPr>
              <w:fldChar w:fldCharType="begin"/>
            </w:r>
            <w:r>
              <w:rPr>
                <w:rFonts w:eastAsiaTheme="minorEastAsia"/>
                <w:lang w:eastAsia="zh-CN"/>
              </w:rPr>
              <w:instrText xml:space="preserve"> DOCPROPERTY  Tdoc#  \* MERGEFORMAT </w:instrText>
            </w:r>
            <w:r>
              <w:rPr>
                <w:rFonts w:eastAsiaTheme="minorEastAsia"/>
                <w:lang w:eastAsia="zh-CN"/>
              </w:rPr>
              <w:fldChar w:fldCharType="separate"/>
            </w:r>
            <w:r>
              <w:rPr>
                <w:rFonts w:eastAsiaTheme="minorEastAsia"/>
                <w:lang w:eastAsia="zh-CN"/>
              </w:rPr>
              <w:t>R4-2211</w:t>
            </w:r>
            <w:r>
              <w:rPr>
                <w:rFonts w:eastAsiaTheme="minorEastAsia" w:hint="eastAsia"/>
                <w:lang w:eastAsia="zh-CN"/>
              </w:rPr>
              <w:t>681</w:t>
            </w:r>
            <w:r>
              <w:rPr>
                <w:rFonts w:eastAsiaTheme="minorEastAsia"/>
                <w:lang w:eastAsia="zh-CN"/>
              </w:rPr>
              <w:fldChar w:fldCharType="end"/>
            </w:r>
          </w:p>
        </w:tc>
        <w:tc>
          <w:tcPr>
            <w:tcW w:w="1429" w:type="dxa"/>
          </w:tcPr>
          <w:p w14:paraId="3628EB1F" w14:textId="77777777" w:rsidR="00B61AB2" w:rsidRDefault="00507E2B">
            <w:pPr>
              <w:spacing w:before="120" w:after="120"/>
            </w:pPr>
            <w:r>
              <w:rPr>
                <w:rFonts w:eastAsiaTheme="minorEastAsia" w:hint="eastAsia"/>
                <w:lang w:eastAsia="zh-CN"/>
              </w:rPr>
              <w:t>C</w:t>
            </w:r>
            <w:r>
              <w:rPr>
                <w:rFonts w:eastAsiaTheme="minorEastAsia"/>
                <w:lang w:eastAsia="zh-CN"/>
              </w:rPr>
              <w:t>ATT</w:t>
            </w:r>
          </w:p>
        </w:tc>
        <w:tc>
          <w:tcPr>
            <w:tcW w:w="6585" w:type="dxa"/>
            <w:vAlign w:val="center"/>
          </w:tcPr>
          <w:p w14:paraId="3628EB20" w14:textId="77777777" w:rsidR="00B61AB2" w:rsidRDefault="00507E2B">
            <w:pPr>
              <w:spacing w:after="120"/>
              <w:jc w:val="both"/>
              <w:rPr>
                <w:rFonts w:eastAsiaTheme="minorEastAsia"/>
                <w:b/>
                <w:lang w:val="en-US" w:eastAsia="zh-CN"/>
              </w:rPr>
            </w:pPr>
            <w:r>
              <w:rPr>
                <w:b/>
                <w:lang w:val="en-US" w:eastAsia="zh-CN"/>
              </w:rPr>
              <w:fldChar w:fldCharType="begin"/>
            </w:r>
            <w:r>
              <w:rPr>
                <w:b/>
                <w:lang w:val="en-US" w:eastAsia="zh-CN"/>
              </w:rPr>
              <w:instrText xml:space="preserve"> DOCPROPERTY  CrTitle  \* MERGEFORMAT </w:instrText>
            </w:r>
            <w:r>
              <w:rPr>
                <w:b/>
                <w:lang w:val="en-US" w:eastAsia="zh-CN"/>
              </w:rPr>
              <w:fldChar w:fldCharType="separate"/>
            </w:r>
            <w:r>
              <w:rPr>
                <w:b/>
                <w:lang w:val="en-US" w:eastAsia="zh-CN"/>
              </w:rPr>
              <w:t>Draft CR on test case for L1-RSRP measurement requirement in HST FR2</w:t>
            </w:r>
            <w:r>
              <w:rPr>
                <w:b/>
                <w:lang w:val="en-US" w:eastAsia="zh-CN"/>
              </w:rPr>
              <w:fldChar w:fldCharType="end"/>
            </w:r>
          </w:p>
        </w:tc>
      </w:tr>
      <w:tr w:rsidR="00B61AB2" w14:paraId="3628EB2A" w14:textId="77777777">
        <w:trPr>
          <w:trHeight w:val="468"/>
        </w:trPr>
        <w:tc>
          <w:tcPr>
            <w:tcW w:w="1617" w:type="dxa"/>
          </w:tcPr>
          <w:p w14:paraId="3628EB22" w14:textId="77777777" w:rsidR="00B61AB2" w:rsidRDefault="00507E2B">
            <w:pPr>
              <w:spacing w:before="120" w:after="120"/>
              <w:rPr>
                <w:rFonts w:eastAsiaTheme="minorEastAsia"/>
                <w:lang w:eastAsia="zh-CN"/>
              </w:rPr>
            </w:pPr>
            <w:r>
              <w:rPr>
                <w:rFonts w:eastAsiaTheme="minorEastAsia"/>
                <w:lang w:eastAsia="zh-CN"/>
              </w:rPr>
              <w:t>R4-2212469</w:t>
            </w:r>
          </w:p>
        </w:tc>
        <w:tc>
          <w:tcPr>
            <w:tcW w:w="1429" w:type="dxa"/>
          </w:tcPr>
          <w:p w14:paraId="3628EB23" w14:textId="77777777" w:rsidR="00B61AB2" w:rsidRDefault="00507E2B">
            <w:pPr>
              <w:spacing w:before="120" w:after="120"/>
              <w:rPr>
                <w:rFonts w:eastAsiaTheme="minorEastAsia"/>
                <w:lang w:eastAsia="zh-CN"/>
              </w:rPr>
            </w:pPr>
            <w:r>
              <w:rPr>
                <w:rFonts w:eastAsiaTheme="minorEastAsia"/>
                <w:lang w:eastAsia="zh-CN"/>
              </w:rPr>
              <w:t>Samsung</w:t>
            </w:r>
          </w:p>
        </w:tc>
        <w:tc>
          <w:tcPr>
            <w:tcW w:w="6585" w:type="dxa"/>
          </w:tcPr>
          <w:p w14:paraId="3628EB24" w14:textId="77777777" w:rsidR="00B61AB2" w:rsidRDefault="00507E2B">
            <w:pPr>
              <w:spacing w:after="120"/>
              <w:rPr>
                <w:rFonts w:eastAsiaTheme="minorEastAsia"/>
                <w:b/>
                <w:lang w:val="en-US" w:eastAsia="zh-CN"/>
              </w:rPr>
            </w:pPr>
            <w:r>
              <w:rPr>
                <w:rFonts w:eastAsiaTheme="minorEastAsia"/>
                <w:b/>
                <w:lang w:val="en-US" w:eastAsia="zh-CN"/>
              </w:rPr>
              <w:t>Observation 1: For FR2 HST, the L1-SINR measurement with NZP CSI-RS configuration is relatively more accurate than that with CSI-IM configuration.</w:t>
            </w:r>
          </w:p>
          <w:p w14:paraId="3628EB25" w14:textId="77777777" w:rsidR="00B61AB2" w:rsidRDefault="00507E2B">
            <w:pPr>
              <w:spacing w:after="120"/>
              <w:rPr>
                <w:rFonts w:eastAsiaTheme="minorEastAsia"/>
                <w:b/>
                <w:lang w:val="en-US" w:eastAsia="zh-CN"/>
              </w:rPr>
            </w:pPr>
            <w:r>
              <w:rPr>
                <w:rFonts w:eastAsiaTheme="minorEastAsia"/>
                <w:b/>
                <w:lang w:val="en-US" w:eastAsia="zh-CN"/>
              </w:rPr>
              <w:t xml:space="preserve">Observation 2: For L1/L3 measurement accuracy, there is less than 1dB difference between the two propagation conditions (AWGN and AWGN with 19444 Hz frequency offset). </w:t>
            </w:r>
          </w:p>
          <w:p w14:paraId="3628EB26" w14:textId="77777777" w:rsidR="00B61AB2" w:rsidRDefault="00507E2B">
            <w:pPr>
              <w:spacing w:after="120"/>
              <w:rPr>
                <w:rFonts w:eastAsiaTheme="minorEastAsia"/>
                <w:b/>
                <w:lang w:val="en-US" w:eastAsia="zh-CN"/>
              </w:rPr>
            </w:pPr>
            <w:r>
              <w:rPr>
                <w:rFonts w:eastAsiaTheme="minorEastAsia"/>
                <w:b/>
                <w:lang w:val="en-US" w:eastAsia="zh-CN"/>
              </w:rPr>
              <w:t xml:space="preserve">Proposal 1: The side conditions of achieving the ideal SINR (-3dB) for both NZP CSI-RS and CSI-IM configurations in Non-HST FR2 can also be adopted in HST FR2, i.e., </w:t>
            </w:r>
          </w:p>
          <w:p w14:paraId="3628EB27" w14:textId="77777777" w:rsidR="00B61AB2" w:rsidRDefault="00507E2B">
            <w:pPr>
              <w:spacing w:after="120"/>
              <w:rPr>
                <w:rFonts w:eastAsiaTheme="minorEastAsia"/>
                <w:b/>
                <w:lang w:val="en-US" w:eastAsia="zh-CN"/>
              </w:rPr>
            </w:pPr>
            <w:r>
              <w:rPr>
                <w:rFonts w:eastAsiaTheme="minorEastAsia"/>
                <w:b/>
                <w:lang w:val="en-US" w:eastAsia="zh-CN"/>
              </w:rPr>
              <w:t>- For NZP CSI-RS: Side conditions (SNR) for CMR and IMR are both 0 dB</w:t>
            </w:r>
          </w:p>
          <w:p w14:paraId="3628EB28" w14:textId="77777777" w:rsidR="00B61AB2" w:rsidRDefault="00507E2B">
            <w:pPr>
              <w:spacing w:after="120"/>
              <w:rPr>
                <w:rFonts w:eastAsiaTheme="minorEastAsia"/>
                <w:b/>
                <w:lang w:val="en-US" w:eastAsia="zh-CN"/>
              </w:rPr>
            </w:pPr>
            <w:r>
              <w:rPr>
                <w:rFonts w:eastAsiaTheme="minorEastAsia"/>
                <w:b/>
                <w:lang w:val="en-US" w:eastAsia="zh-CN"/>
              </w:rPr>
              <w:t>- For CSI-IM: Side condition (SNR) for CMR is -3 dB</w:t>
            </w:r>
          </w:p>
          <w:p w14:paraId="3628EB29" w14:textId="77777777" w:rsidR="00B61AB2" w:rsidRDefault="00507E2B">
            <w:pPr>
              <w:spacing w:after="120"/>
              <w:rPr>
                <w:rFonts w:eastAsiaTheme="minorEastAsia"/>
                <w:b/>
                <w:lang w:val="en-US" w:eastAsia="zh-CN"/>
              </w:rPr>
            </w:pPr>
            <w:r>
              <w:rPr>
                <w:rFonts w:eastAsiaTheme="minorEastAsia"/>
                <w:b/>
                <w:lang w:val="en-US" w:eastAsia="zh-CN"/>
              </w:rPr>
              <w:t>Proposal 2: The FR2 measurement accuracy requirements of L1-RSRP, L1-SINR, SS-RSRP, SS-RSRQ, and SS-SINR defined in Rel-15/16 can be reused for L1/L3 measurement in FR2 HST scenario.</w:t>
            </w:r>
          </w:p>
        </w:tc>
      </w:tr>
      <w:tr w:rsidR="00B61AB2" w14:paraId="3628EB49" w14:textId="77777777">
        <w:trPr>
          <w:trHeight w:val="468"/>
        </w:trPr>
        <w:tc>
          <w:tcPr>
            <w:tcW w:w="1617" w:type="dxa"/>
          </w:tcPr>
          <w:p w14:paraId="3628EB2B" w14:textId="77777777" w:rsidR="00B61AB2" w:rsidRDefault="00507E2B">
            <w:pPr>
              <w:spacing w:before="120" w:after="120"/>
              <w:rPr>
                <w:rFonts w:eastAsiaTheme="minorEastAsia"/>
                <w:lang w:eastAsia="zh-CN"/>
              </w:rPr>
            </w:pPr>
            <w:r>
              <w:rPr>
                <w:rFonts w:eastAsiaTheme="minorEastAsia"/>
                <w:lang w:eastAsia="zh-CN"/>
              </w:rPr>
              <w:t>R4-2212471</w:t>
            </w:r>
          </w:p>
        </w:tc>
        <w:tc>
          <w:tcPr>
            <w:tcW w:w="1429" w:type="dxa"/>
          </w:tcPr>
          <w:p w14:paraId="3628EB2C" w14:textId="77777777" w:rsidR="00B61AB2" w:rsidRDefault="00507E2B">
            <w:pPr>
              <w:spacing w:before="120" w:after="120"/>
              <w:rPr>
                <w:rFonts w:eastAsiaTheme="minorEastAsia"/>
                <w:lang w:eastAsia="zh-CN"/>
              </w:rPr>
            </w:pPr>
            <w:r>
              <w:rPr>
                <w:rFonts w:eastAsiaTheme="minorEastAsia" w:hint="eastAsia"/>
                <w:lang w:eastAsia="zh-CN"/>
              </w:rPr>
              <w:t>Samsung</w:t>
            </w:r>
          </w:p>
        </w:tc>
        <w:tc>
          <w:tcPr>
            <w:tcW w:w="6585" w:type="dxa"/>
          </w:tcPr>
          <w:p w14:paraId="3628EB2D" w14:textId="77777777" w:rsidR="00B61AB2" w:rsidRDefault="00507E2B">
            <w:pPr>
              <w:rPr>
                <w:b/>
                <w:bCs/>
                <w:lang w:val="en-US" w:eastAsia="zh-CN"/>
              </w:rPr>
            </w:pPr>
            <w:r>
              <w:rPr>
                <w:b/>
                <w:bCs/>
                <w:lang w:val="en-US" w:eastAsia="zh-CN"/>
              </w:rPr>
              <w:t xml:space="preserve">Proposal 1: Considering no prioritization between Scenario-A and B, to further reduce the test effort, the applicability of set1 and set2 is provided as: </w:t>
            </w:r>
          </w:p>
          <w:tbl>
            <w:tblPr>
              <w:tblStyle w:val="TableGrid5"/>
              <w:tblW w:w="0" w:type="auto"/>
              <w:jc w:val="center"/>
              <w:tblLook w:val="04A0" w:firstRow="1" w:lastRow="0" w:firstColumn="1" w:lastColumn="0" w:noHBand="0" w:noVBand="1"/>
            </w:tblPr>
            <w:tblGrid>
              <w:gridCol w:w="2540"/>
              <w:gridCol w:w="3819"/>
            </w:tblGrid>
            <w:tr w:rsidR="00B61AB2" w14:paraId="3628EB30" w14:textId="77777777">
              <w:trPr>
                <w:jc w:val="center"/>
              </w:trPr>
              <w:tc>
                <w:tcPr>
                  <w:tcW w:w="3146" w:type="dxa"/>
                </w:tcPr>
                <w:p w14:paraId="3628EB2E" w14:textId="77777777" w:rsidR="00B61AB2" w:rsidRDefault="00507E2B">
                  <w:pPr>
                    <w:rPr>
                      <w:rFonts w:eastAsia="等线"/>
                      <w:iCs/>
                    </w:rPr>
                  </w:pPr>
                  <w:r>
                    <w:rPr>
                      <w:rFonts w:eastAsia="等线"/>
                      <w:iCs/>
                    </w:rPr>
                    <w:t xml:space="preserve">TC category </w:t>
                  </w:r>
                  <w:r>
                    <w:rPr>
                      <w:rFonts w:eastAsia="等线"/>
                      <w:iCs/>
                    </w:rPr>
                    <w:br/>
                    <w:t>(if confirmed in Sub-Topic 1)</w:t>
                  </w:r>
                </w:p>
              </w:tc>
              <w:tc>
                <w:tcPr>
                  <w:tcW w:w="5060" w:type="dxa"/>
                </w:tcPr>
                <w:p w14:paraId="3628EB2F" w14:textId="77777777" w:rsidR="00B61AB2" w:rsidRDefault="00507E2B">
                  <w:pPr>
                    <w:rPr>
                      <w:rFonts w:eastAsia="等线"/>
                      <w:iCs/>
                    </w:rPr>
                  </w:pPr>
                  <w:r>
                    <w:rPr>
                      <w:rFonts w:eastAsia="等线"/>
                      <w:iCs/>
                    </w:rPr>
                    <w:t>Applicability of set1 and set2</w:t>
                  </w:r>
                  <w:r>
                    <w:rPr>
                      <w:rFonts w:eastAsia="等线"/>
                      <w:iCs/>
                    </w:rPr>
                    <w:br/>
                    <w:t>(either set1 with 2RX beams or set2 with 6RX beams, or both)</w:t>
                  </w:r>
                </w:p>
              </w:tc>
            </w:tr>
            <w:tr w:rsidR="00B61AB2" w14:paraId="3628EB33" w14:textId="77777777">
              <w:trPr>
                <w:jc w:val="center"/>
              </w:trPr>
              <w:tc>
                <w:tcPr>
                  <w:tcW w:w="3146" w:type="dxa"/>
                </w:tcPr>
                <w:p w14:paraId="3628EB31" w14:textId="77777777" w:rsidR="00B61AB2" w:rsidRDefault="00507E2B">
                  <w:pPr>
                    <w:rPr>
                      <w:rFonts w:eastAsia="等线"/>
                      <w:iCs/>
                    </w:rPr>
                  </w:pPr>
                  <w:r>
                    <w:rPr>
                      <w:rFonts w:eastAsia="等线"/>
                      <w:iCs/>
                    </w:rPr>
                    <w:t>TC for Cell Re-selection Requirement</w:t>
                  </w:r>
                </w:p>
              </w:tc>
              <w:tc>
                <w:tcPr>
                  <w:tcW w:w="5060" w:type="dxa"/>
                </w:tcPr>
                <w:p w14:paraId="3628EB32" w14:textId="77777777" w:rsidR="00B61AB2" w:rsidRDefault="00507E2B">
                  <w:pPr>
                    <w:rPr>
                      <w:rFonts w:eastAsia="等线"/>
                      <w:iCs/>
                      <w:highlight w:val="yellow"/>
                    </w:rPr>
                  </w:pPr>
                  <w:r>
                    <w:rPr>
                      <w:rFonts w:eastAsia="等线"/>
                      <w:iCs/>
                      <w:highlight w:val="yellow"/>
                    </w:rPr>
                    <w:t>Set1 only</w:t>
                  </w:r>
                </w:p>
              </w:tc>
            </w:tr>
            <w:tr w:rsidR="00B61AB2" w14:paraId="3628EB36" w14:textId="77777777">
              <w:trPr>
                <w:jc w:val="center"/>
              </w:trPr>
              <w:tc>
                <w:tcPr>
                  <w:tcW w:w="3146" w:type="dxa"/>
                </w:tcPr>
                <w:p w14:paraId="3628EB34" w14:textId="77777777" w:rsidR="00B61AB2" w:rsidRDefault="00507E2B">
                  <w:pPr>
                    <w:rPr>
                      <w:rFonts w:eastAsia="等线"/>
                      <w:iCs/>
                    </w:rPr>
                  </w:pPr>
                  <w:r>
                    <w:rPr>
                      <w:rFonts w:eastAsia="等线"/>
                      <w:iCs/>
                    </w:rPr>
                    <w:t>TC for Re-establishment Delay Requirement</w:t>
                  </w:r>
                </w:p>
              </w:tc>
              <w:tc>
                <w:tcPr>
                  <w:tcW w:w="5060" w:type="dxa"/>
                </w:tcPr>
                <w:p w14:paraId="3628EB35" w14:textId="77777777" w:rsidR="00B61AB2" w:rsidRDefault="00507E2B">
                  <w:pPr>
                    <w:rPr>
                      <w:rFonts w:eastAsia="等线"/>
                      <w:iCs/>
                      <w:highlight w:val="yellow"/>
                    </w:rPr>
                  </w:pPr>
                  <w:r>
                    <w:rPr>
                      <w:rFonts w:eastAsia="等线"/>
                      <w:iCs/>
                      <w:highlight w:val="yellow"/>
                    </w:rPr>
                    <w:t>Set2 only (if TC for re-establishment delay confirmed)</w:t>
                  </w:r>
                </w:p>
              </w:tc>
            </w:tr>
            <w:tr w:rsidR="00B61AB2" w14:paraId="3628EB39" w14:textId="77777777">
              <w:trPr>
                <w:jc w:val="center"/>
              </w:trPr>
              <w:tc>
                <w:tcPr>
                  <w:tcW w:w="3146" w:type="dxa"/>
                </w:tcPr>
                <w:p w14:paraId="3628EB37" w14:textId="77777777" w:rsidR="00B61AB2" w:rsidRDefault="00507E2B">
                  <w:pPr>
                    <w:rPr>
                      <w:rFonts w:eastAsia="等线"/>
                      <w:iCs/>
                    </w:rPr>
                  </w:pPr>
                  <w:r>
                    <w:rPr>
                      <w:rFonts w:eastAsia="等线"/>
                      <w:iCs/>
                    </w:rPr>
                    <w:t>TC for MAC-CE based TCI State Switch Delay Requirement</w:t>
                  </w:r>
                </w:p>
              </w:tc>
              <w:tc>
                <w:tcPr>
                  <w:tcW w:w="5060" w:type="dxa"/>
                </w:tcPr>
                <w:p w14:paraId="3628EB38" w14:textId="77777777" w:rsidR="00B61AB2" w:rsidRDefault="00507E2B">
                  <w:pPr>
                    <w:rPr>
                      <w:rFonts w:eastAsia="等线"/>
                      <w:iCs/>
                    </w:rPr>
                  </w:pPr>
                  <w:r>
                    <w:rPr>
                      <w:rFonts w:eastAsia="等线"/>
                      <w:iCs/>
                      <w:highlight w:val="yellow"/>
                    </w:rPr>
                    <w:t>Set1 only</w:t>
                  </w:r>
                  <w:r>
                    <w:rPr>
                      <w:rFonts w:eastAsia="等线"/>
                      <w:iCs/>
                    </w:rPr>
                    <w:t xml:space="preserve"> (for target TCI is unknown, SSB-based TCI switching to a RS with new QCL-TypeD reference)</w:t>
                  </w:r>
                </w:p>
              </w:tc>
            </w:tr>
            <w:tr w:rsidR="00B61AB2" w14:paraId="3628EB3C" w14:textId="77777777">
              <w:trPr>
                <w:jc w:val="center"/>
              </w:trPr>
              <w:tc>
                <w:tcPr>
                  <w:tcW w:w="3146" w:type="dxa"/>
                </w:tcPr>
                <w:p w14:paraId="3628EB3A" w14:textId="77777777" w:rsidR="00B61AB2" w:rsidRDefault="00507E2B">
                  <w:pPr>
                    <w:rPr>
                      <w:rFonts w:eastAsia="等线"/>
                      <w:iCs/>
                    </w:rPr>
                  </w:pPr>
                  <w:r>
                    <w:rPr>
                      <w:rFonts w:eastAsia="等线"/>
                      <w:iCs/>
                    </w:rPr>
                    <w:t>TC for L3 measurement</w:t>
                  </w:r>
                </w:p>
              </w:tc>
              <w:tc>
                <w:tcPr>
                  <w:tcW w:w="5060" w:type="dxa"/>
                </w:tcPr>
                <w:p w14:paraId="3628EB3B" w14:textId="77777777" w:rsidR="00B61AB2" w:rsidRDefault="00507E2B">
                  <w:pPr>
                    <w:rPr>
                      <w:rFonts w:eastAsia="等线"/>
                      <w:iCs/>
                      <w:highlight w:val="yellow"/>
                    </w:rPr>
                  </w:pPr>
                  <w:r>
                    <w:rPr>
                      <w:rFonts w:eastAsia="等线"/>
                      <w:iCs/>
                      <w:highlight w:val="yellow"/>
                    </w:rPr>
                    <w:t>Set2 only</w:t>
                  </w:r>
                </w:p>
              </w:tc>
            </w:tr>
            <w:tr w:rsidR="00B61AB2" w14:paraId="3628EB3F" w14:textId="77777777">
              <w:trPr>
                <w:jc w:val="center"/>
              </w:trPr>
              <w:tc>
                <w:tcPr>
                  <w:tcW w:w="3146" w:type="dxa"/>
                </w:tcPr>
                <w:p w14:paraId="3628EB3D" w14:textId="77777777" w:rsidR="00B61AB2" w:rsidRDefault="00507E2B">
                  <w:pPr>
                    <w:rPr>
                      <w:rFonts w:eastAsia="等线"/>
                      <w:iCs/>
                    </w:rPr>
                  </w:pPr>
                  <w:r>
                    <w:rPr>
                      <w:rFonts w:eastAsia="等线"/>
                      <w:iCs/>
                    </w:rPr>
                    <w:t>TC for L1-RSRP/SINR Measurement Requirement</w:t>
                  </w:r>
                </w:p>
              </w:tc>
              <w:tc>
                <w:tcPr>
                  <w:tcW w:w="5060" w:type="dxa"/>
                </w:tcPr>
                <w:p w14:paraId="3628EB3E" w14:textId="77777777" w:rsidR="00B61AB2" w:rsidRDefault="00507E2B">
                  <w:pPr>
                    <w:rPr>
                      <w:rFonts w:eastAsia="等线"/>
                      <w:iCs/>
                      <w:highlight w:val="yellow"/>
                    </w:rPr>
                  </w:pPr>
                  <w:r>
                    <w:rPr>
                      <w:rFonts w:eastAsia="等线"/>
                      <w:iCs/>
                      <w:highlight w:val="yellow"/>
                    </w:rPr>
                    <w:t>Set1 for L1-RSRP and Set2 for L1-SINR (if TC for L1-SINR measurement confirmed)</w:t>
                  </w:r>
                </w:p>
              </w:tc>
            </w:tr>
          </w:tbl>
          <w:p w14:paraId="3628EB40" w14:textId="77777777" w:rsidR="00B61AB2" w:rsidRDefault="00B61AB2">
            <w:pPr>
              <w:rPr>
                <w:lang w:val="en-US" w:eastAsia="zh-CN"/>
              </w:rPr>
            </w:pPr>
          </w:p>
          <w:p w14:paraId="3628EB41" w14:textId="77777777" w:rsidR="00B61AB2" w:rsidRDefault="00507E2B">
            <w:pPr>
              <w:spacing w:before="120"/>
              <w:rPr>
                <w:b/>
                <w:bCs/>
                <w:lang w:val="en-US" w:eastAsia="zh-CN"/>
              </w:rPr>
            </w:pPr>
            <w:r>
              <w:rPr>
                <w:b/>
                <w:bCs/>
                <w:lang w:val="en-US" w:eastAsia="zh-CN"/>
              </w:rPr>
              <w:lastRenderedPageBreak/>
              <w:t xml:space="preserve">Proposal 2: For (1) cell reselection TC and (2) re-establishment delay TC (if confirmed), RAN4 adopt: </w:t>
            </w:r>
          </w:p>
          <w:p w14:paraId="3628EB42" w14:textId="77777777" w:rsidR="00B61AB2" w:rsidRDefault="00507E2B">
            <w:pPr>
              <w:ind w:left="357"/>
              <w:rPr>
                <w:b/>
                <w:bCs/>
                <w:lang w:val="en-US" w:eastAsia="zh-CN"/>
              </w:rPr>
            </w:pPr>
            <w:r>
              <w:rPr>
                <w:b/>
                <w:bCs/>
                <w:lang w:val="en-US" w:eastAsia="zh-CN"/>
              </w:rPr>
              <w:t>•</w:t>
            </w:r>
            <w:r>
              <w:rPr>
                <w:b/>
                <w:bCs/>
                <w:lang w:val="en-US" w:eastAsia="zh-CN"/>
              </w:rPr>
              <w:tab/>
              <w:t xml:space="preserve">Option-1: 1 test case defined from unidirectional, </w:t>
            </w:r>
            <w:r>
              <w:rPr>
                <w:rFonts w:eastAsia="等线"/>
                <w:b/>
                <w:bCs/>
                <w:iCs/>
              </w:rPr>
              <w:t xml:space="preserve">i.e., AWGN (serving cell) and AWGN with 9722 Hz frequency offset (neighbour cell) </w:t>
            </w:r>
          </w:p>
          <w:p w14:paraId="3628EB43" w14:textId="77777777" w:rsidR="00B61AB2" w:rsidRDefault="00507E2B">
            <w:pPr>
              <w:spacing w:before="120"/>
              <w:rPr>
                <w:b/>
                <w:bCs/>
                <w:lang w:val="en-US" w:eastAsia="zh-CN"/>
              </w:rPr>
            </w:pPr>
            <w:r>
              <w:rPr>
                <w:b/>
                <w:bCs/>
                <w:lang w:val="en-US" w:eastAsia="zh-CN"/>
              </w:rPr>
              <w:t xml:space="preserve">Proposal 3: For (3) MAC-CE based TCI state switching delay TC, RAN4 adopt: </w:t>
            </w:r>
          </w:p>
          <w:p w14:paraId="3628EB44" w14:textId="77777777" w:rsidR="00B61AB2" w:rsidRDefault="00507E2B">
            <w:pPr>
              <w:ind w:left="357"/>
              <w:rPr>
                <w:b/>
                <w:bCs/>
                <w:lang w:val="en-US" w:eastAsia="zh-CN"/>
              </w:rPr>
            </w:pPr>
            <w:r>
              <w:rPr>
                <w:b/>
                <w:bCs/>
                <w:lang w:val="en-US" w:eastAsia="zh-CN"/>
              </w:rPr>
              <w:t>•</w:t>
            </w:r>
            <w:r>
              <w:rPr>
                <w:b/>
                <w:bCs/>
                <w:lang w:val="en-US" w:eastAsia="zh-CN"/>
              </w:rPr>
              <w:tab/>
              <w:t>Option-1: 1 test case defined from bi-directional, i.e., AWGN (serving cell) and AWGN with 19444 Hz frequency offset (neighbour cell)</w:t>
            </w:r>
            <w:r>
              <w:rPr>
                <w:rFonts w:eastAsia="等线"/>
                <w:b/>
                <w:bCs/>
                <w:iCs/>
              </w:rPr>
              <w:t xml:space="preserve">. </w:t>
            </w:r>
          </w:p>
          <w:p w14:paraId="3628EB45" w14:textId="77777777" w:rsidR="00B61AB2" w:rsidRDefault="00507E2B">
            <w:pPr>
              <w:spacing w:before="120"/>
              <w:rPr>
                <w:b/>
                <w:bCs/>
                <w:lang w:val="en-US" w:eastAsia="zh-CN"/>
              </w:rPr>
            </w:pPr>
            <w:r>
              <w:rPr>
                <w:b/>
                <w:bCs/>
                <w:lang w:val="en-US" w:eastAsia="zh-CN"/>
              </w:rPr>
              <w:t xml:space="preserve">Proposal 4: Considering to further reduce testing effort, TC for Re-establishment Delay Requirement can be skipped. </w:t>
            </w:r>
          </w:p>
          <w:p w14:paraId="3628EB46" w14:textId="77777777" w:rsidR="00B61AB2" w:rsidRDefault="00507E2B">
            <w:pPr>
              <w:rPr>
                <w:b/>
                <w:bCs/>
                <w:lang w:val="en-US" w:eastAsia="zh-CN"/>
              </w:rPr>
            </w:pPr>
            <w:r>
              <w:rPr>
                <w:b/>
                <w:bCs/>
                <w:lang w:val="en-US" w:eastAsia="zh-CN"/>
              </w:rPr>
              <w:t xml:space="preserve">Proposal 5: The necessity of TC for gradual timing adjustment for FR2 PC6 UE shall be confirmed, while both Option 1 and Option 2 works for this purpose. </w:t>
            </w:r>
          </w:p>
          <w:p w14:paraId="3628EB47" w14:textId="77777777" w:rsidR="00B61AB2" w:rsidRDefault="00507E2B">
            <w:pPr>
              <w:rPr>
                <w:b/>
                <w:bCs/>
                <w:lang w:val="en-US" w:eastAsia="zh-CN"/>
              </w:rPr>
            </w:pPr>
            <w:r>
              <w:rPr>
                <w:b/>
                <w:bCs/>
                <w:lang w:val="en-US" w:eastAsia="zh-CN"/>
              </w:rPr>
              <w:t xml:space="preserve">Proposal 6: For TC for one shot large UL timing adjustment for FR2 PC6 UE, new test case shall be introduced to verify (1) the condition to apply one shot large UL timing adjustment, and (2) new transmit timing behavior and accuracy for one shot large UL timing adjustment. </w:t>
            </w:r>
          </w:p>
          <w:p w14:paraId="3628EB48" w14:textId="77777777" w:rsidR="00B61AB2" w:rsidRDefault="00507E2B">
            <w:pPr>
              <w:spacing w:after="120"/>
              <w:rPr>
                <w:rFonts w:eastAsiaTheme="minorEastAsia"/>
                <w:b/>
                <w:lang w:val="en-US" w:eastAsia="zh-CN"/>
              </w:rPr>
            </w:pPr>
            <w:r>
              <w:rPr>
                <w:b/>
                <w:bCs/>
                <w:lang w:val="en-US" w:eastAsia="zh-CN"/>
              </w:rPr>
              <w:t>Proposal 7: For TC for SSB-based L1-SINR measurement, RAN4 reuse Rel-16 L1-SINR test cases, and no need to define new test cases under AWGN with 19444 Hz frequency offset.</w:t>
            </w:r>
          </w:p>
        </w:tc>
      </w:tr>
      <w:tr w:rsidR="00B61AB2" w14:paraId="3628EB4D" w14:textId="77777777">
        <w:trPr>
          <w:trHeight w:val="468"/>
        </w:trPr>
        <w:tc>
          <w:tcPr>
            <w:tcW w:w="1617" w:type="dxa"/>
            <w:vAlign w:val="center"/>
          </w:tcPr>
          <w:p w14:paraId="3628EB4A" w14:textId="77777777" w:rsidR="00B61AB2" w:rsidRDefault="00507E2B">
            <w:pPr>
              <w:jc w:val="both"/>
              <w:rPr>
                <w:rFonts w:eastAsiaTheme="minorEastAsia"/>
                <w:lang w:eastAsia="zh-CN"/>
              </w:rPr>
            </w:pPr>
            <w:r>
              <w:lastRenderedPageBreak/>
              <w:t>R4-2212472</w:t>
            </w:r>
          </w:p>
        </w:tc>
        <w:tc>
          <w:tcPr>
            <w:tcW w:w="1429" w:type="dxa"/>
          </w:tcPr>
          <w:p w14:paraId="3628EB4B" w14:textId="77777777" w:rsidR="00B61AB2" w:rsidRDefault="00507E2B">
            <w:pPr>
              <w:spacing w:before="120" w:after="120"/>
              <w:rPr>
                <w:rFonts w:eastAsiaTheme="minorEastAsia"/>
                <w:lang w:eastAsia="zh-CN"/>
              </w:rPr>
            </w:pPr>
            <w:r>
              <w:t>Samsung</w:t>
            </w:r>
          </w:p>
        </w:tc>
        <w:tc>
          <w:tcPr>
            <w:tcW w:w="6585" w:type="dxa"/>
          </w:tcPr>
          <w:p w14:paraId="3628EB4C" w14:textId="77777777" w:rsidR="00B61AB2" w:rsidRDefault="00507E2B">
            <w:pPr>
              <w:rPr>
                <w:b/>
                <w:bCs/>
                <w:lang w:val="en-US" w:eastAsia="zh-CN"/>
              </w:rPr>
            </w:pPr>
            <w:r>
              <w:rPr>
                <w:b/>
                <w:bCs/>
                <w:lang w:val="en-US" w:eastAsia="zh-CN"/>
              </w:rPr>
              <w:t xml:space="preserve">Draft </w:t>
            </w:r>
            <w:r>
              <w:rPr>
                <w:b/>
                <w:bCs/>
                <w:lang w:val="en-US" w:eastAsia="zh-CN"/>
              </w:rPr>
              <w:fldChar w:fldCharType="begin"/>
            </w:r>
            <w:r>
              <w:rPr>
                <w:b/>
                <w:bCs/>
                <w:lang w:val="en-US" w:eastAsia="zh-CN"/>
              </w:rPr>
              <w:instrText xml:space="preserve"> DOCPROPERTY  CrTitle  \* MERGEFORMAT </w:instrText>
            </w:r>
            <w:r>
              <w:rPr>
                <w:b/>
                <w:bCs/>
                <w:lang w:val="en-US" w:eastAsia="zh-CN"/>
              </w:rPr>
              <w:fldChar w:fldCharType="separate"/>
            </w:r>
            <w:r>
              <w:rPr>
                <w:b/>
                <w:bCs/>
                <w:lang w:val="en-US" w:eastAsia="zh-CN"/>
              </w:rPr>
              <w:t xml:space="preserve">CR to 38.133 </w:t>
            </w:r>
            <w:r>
              <w:rPr>
                <w:b/>
                <w:bCs/>
                <w:lang w:val="en-US" w:eastAsia="zh-CN"/>
              </w:rPr>
              <w:fldChar w:fldCharType="end"/>
            </w:r>
            <w:r>
              <w:rPr>
                <w:b/>
                <w:bCs/>
                <w:lang w:val="en-US" w:eastAsia="zh-CN"/>
              </w:rPr>
              <w:t xml:space="preserve"> on test case for MAC-CE based active TCI state switch for FR2 PC6 UE</w:t>
            </w:r>
          </w:p>
        </w:tc>
      </w:tr>
      <w:tr w:rsidR="00B61AB2" w14:paraId="3628EB51" w14:textId="77777777">
        <w:trPr>
          <w:trHeight w:val="468"/>
        </w:trPr>
        <w:tc>
          <w:tcPr>
            <w:tcW w:w="1617" w:type="dxa"/>
          </w:tcPr>
          <w:p w14:paraId="3628EB4E" w14:textId="77777777" w:rsidR="00B61AB2" w:rsidRDefault="00507E2B">
            <w:pPr>
              <w:spacing w:before="120" w:after="120"/>
              <w:rPr>
                <w:rFonts w:eastAsiaTheme="minorEastAsia"/>
                <w:lang w:eastAsia="zh-CN"/>
              </w:rPr>
            </w:pPr>
            <w:r>
              <w:rPr>
                <w:rFonts w:eastAsiaTheme="minorEastAsia"/>
                <w:lang w:eastAsia="zh-CN"/>
              </w:rPr>
              <w:t>R4-2212977</w:t>
            </w:r>
          </w:p>
        </w:tc>
        <w:tc>
          <w:tcPr>
            <w:tcW w:w="1429" w:type="dxa"/>
          </w:tcPr>
          <w:p w14:paraId="3628EB4F" w14:textId="77777777" w:rsidR="00B61AB2" w:rsidRDefault="00507E2B">
            <w:pPr>
              <w:spacing w:before="120" w:after="120"/>
              <w:rPr>
                <w:rFonts w:eastAsiaTheme="minorEastAsia"/>
                <w:lang w:eastAsia="zh-CN"/>
              </w:rPr>
            </w:pPr>
            <w:r>
              <w:rPr>
                <w:rFonts w:eastAsiaTheme="minorEastAsia"/>
                <w:lang w:eastAsia="zh-CN"/>
              </w:rPr>
              <w:t>Huawei, HiSilicon</w:t>
            </w:r>
          </w:p>
        </w:tc>
        <w:tc>
          <w:tcPr>
            <w:tcW w:w="6585" w:type="dxa"/>
            <w:vAlign w:val="center"/>
          </w:tcPr>
          <w:p w14:paraId="3628EB50" w14:textId="77777777" w:rsidR="00B61AB2" w:rsidRDefault="00507E2B">
            <w:pPr>
              <w:jc w:val="both"/>
              <w:rPr>
                <w:rFonts w:asciiTheme="minorHAnsi" w:hAnsiTheme="minorHAnsi" w:cstheme="minorHAnsi"/>
                <w:b/>
                <w:bCs/>
                <w:lang w:val="en-US" w:eastAsia="zh-CN"/>
              </w:rPr>
            </w:pPr>
            <w:r>
              <w:rPr>
                <w:rFonts w:eastAsiaTheme="minorEastAsia"/>
                <w:b/>
                <w:lang w:val="en-US" w:eastAsia="zh-CN"/>
              </w:rPr>
              <w:t>Draft CR on test case for Cell Re-selection Requirement for FR2 HST</w:t>
            </w:r>
          </w:p>
        </w:tc>
      </w:tr>
      <w:tr w:rsidR="00B61AB2" w14:paraId="3628EB55" w14:textId="77777777">
        <w:trPr>
          <w:trHeight w:val="468"/>
        </w:trPr>
        <w:tc>
          <w:tcPr>
            <w:tcW w:w="1617" w:type="dxa"/>
          </w:tcPr>
          <w:p w14:paraId="3628EB52" w14:textId="77777777" w:rsidR="00B61AB2" w:rsidRDefault="00507E2B">
            <w:pPr>
              <w:spacing w:before="120" w:after="120"/>
              <w:rPr>
                <w:rFonts w:eastAsiaTheme="minorEastAsia"/>
                <w:lang w:eastAsia="zh-CN"/>
              </w:rPr>
            </w:pPr>
            <w:r>
              <w:rPr>
                <w:rFonts w:eastAsiaTheme="minorEastAsia"/>
                <w:lang w:eastAsia="zh-CN"/>
              </w:rPr>
              <w:t>R4-2213340</w:t>
            </w:r>
          </w:p>
        </w:tc>
        <w:tc>
          <w:tcPr>
            <w:tcW w:w="1429" w:type="dxa"/>
          </w:tcPr>
          <w:p w14:paraId="3628EB53" w14:textId="77777777" w:rsidR="00B61AB2" w:rsidRDefault="00507E2B">
            <w:pPr>
              <w:spacing w:before="120" w:after="120"/>
              <w:rPr>
                <w:rFonts w:eastAsiaTheme="minorEastAsia"/>
                <w:lang w:eastAsia="zh-CN"/>
              </w:rPr>
            </w:pPr>
            <w:r>
              <w:rPr>
                <w:rFonts w:eastAsiaTheme="minorEastAsia"/>
                <w:lang w:eastAsia="zh-CN"/>
              </w:rPr>
              <w:t>Ericsson</w:t>
            </w:r>
          </w:p>
        </w:tc>
        <w:tc>
          <w:tcPr>
            <w:tcW w:w="6585" w:type="dxa"/>
          </w:tcPr>
          <w:p w14:paraId="3628EB54" w14:textId="77777777" w:rsidR="00B61AB2" w:rsidRDefault="00507E2B">
            <w:pPr>
              <w:rPr>
                <w:rFonts w:eastAsiaTheme="minorEastAsia"/>
                <w:b/>
                <w:lang w:val="en-US" w:eastAsia="zh-CN"/>
              </w:rPr>
            </w:pPr>
            <w:r>
              <w:rPr>
                <w:rFonts w:eastAsiaTheme="minorEastAsia"/>
                <w:b/>
                <w:lang w:val="en-US" w:eastAsia="zh-CN"/>
              </w:rPr>
              <w:t>Proposal 1: Comparing AWGN and AWNG+Doppler, no accuracy degradation is observed for SS-RSRP, SS-SINR, L1-RSRP and L1-SINR. The legacy accuracy of L1 RSRP, SS-RSRP and SS-RSRQ can be reused for L1 and L3 measurement in FR2 HST.</w:t>
            </w:r>
          </w:p>
        </w:tc>
      </w:tr>
      <w:tr w:rsidR="00B61AB2" w14:paraId="3628EB5B" w14:textId="77777777">
        <w:trPr>
          <w:trHeight w:val="468"/>
        </w:trPr>
        <w:tc>
          <w:tcPr>
            <w:tcW w:w="1617" w:type="dxa"/>
          </w:tcPr>
          <w:p w14:paraId="3628EB56" w14:textId="77777777" w:rsidR="00B61AB2" w:rsidRDefault="00507E2B">
            <w:pPr>
              <w:spacing w:before="120" w:after="120"/>
              <w:rPr>
                <w:rFonts w:eastAsiaTheme="minorEastAsia"/>
                <w:lang w:eastAsia="zh-CN"/>
              </w:rPr>
            </w:pPr>
            <w:r>
              <w:rPr>
                <w:rFonts w:eastAsiaTheme="minorEastAsia"/>
                <w:lang w:eastAsia="zh-CN"/>
              </w:rPr>
              <w:t>R4-2213341</w:t>
            </w:r>
          </w:p>
        </w:tc>
        <w:tc>
          <w:tcPr>
            <w:tcW w:w="1429" w:type="dxa"/>
          </w:tcPr>
          <w:p w14:paraId="3628EB57" w14:textId="77777777" w:rsidR="00B61AB2" w:rsidRDefault="00507E2B">
            <w:pPr>
              <w:spacing w:before="120" w:after="120"/>
              <w:rPr>
                <w:rFonts w:eastAsiaTheme="minorEastAsia"/>
                <w:lang w:eastAsia="zh-CN"/>
              </w:rPr>
            </w:pPr>
            <w:r>
              <w:rPr>
                <w:rFonts w:eastAsiaTheme="minorEastAsia"/>
                <w:lang w:eastAsia="zh-CN"/>
              </w:rPr>
              <w:t>Ericsson</w:t>
            </w:r>
          </w:p>
        </w:tc>
        <w:tc>
          <w:tcPr>
            <w:tcW w:w="6585" w:type="dxa"/>
          </w:tcPr>
          <w:p w14:paraId="3628EB58" w14:textId="77777777" w:rsidR="00B61AB2" w:rsidRDefault="00507E2B">
            <w:pPr>
              <w:rPr>
                <w:rFonts w:eastAsiaTheme="minorEastAsia"/>
                <w:b/>
                <w:lang w:val="en-US" w:eastAsia="zh-CN"/>
              </w:rPr>
            </w:pPr>
            <w:r>
              <w:rPr>
                <w:rFonts w:eastAsiaTheme="minorEastAsia"/>
                <w:b/>
                <w:lang w:val="en-US" w:eastAsia="zh-CN"/>
              </w:rPr>
              <w:t>Proposal 1: Regarding TC for gradual timing adjustment requirement for FR2 PC6 UE, support Option 2: Applying PC6 UE new requirement into A.7.4.1.1, and no need to define new test case.</w:t>
            </w:r>
          </w:p>
          <w:p w14:paraId="3628EB59" w14:textId="77777777" w:rsidR="00B61AB2" w:rsidRDefault="00507E2B">
            <w:pPr>
              <w:rPr>
                <w:rFonts w:eastAsiaTheme="minorEastAsia"/>
                <w:b/>
                <w:lang w:val="en-US" w:eastAsia="zh-CN"/>
              </w:rPr>
            </w:pPr>
            <w:r>
              <w:rPr>
                <w:rFonts w:eastAsiaTheme="minorEastAsia"/>
                <w:b/>
                <w:lang w:val="en-US" w:eastAsia="zh-CN"/>
              </w:rPr>
              <w:t>Proposal 2: Regarding TC for one shot large UL timing adjustment for FR2 PC6 UE, support Option 2: one shot large UL timing adjustment test is combined into MAC-CE based TCI switch delay test.</w:t>
            </w:r>
          </w:p>
          <w:p w14:paraId="3628EB5A" w14:textId="77777777" w:rsidR="00B61AB2" w:rsidRDefault="00507E2B">
            <w:pPr>
              <w:rPr>
                <w:rFonts w:eastAsiaTheme="minorEastAsia"/>
                <w:b/>
                <w:lang w:val="en-US" w:eastAsia="zh-CN"/>
              </w:rPr>
            </w:pPr>
            <w:r>
              <w:rPr>
                <w:rFonts w:eastAsiaTheme="minorEastAsia"/>
                <w:b/>
                <w:lang w:val="en-US" w:eastAsia="zh-CN"/>
              </w:rPr>
              <w:t xml:space="preserve">Proposal 3: General rule is adopting set2 in L3 relevant tests and adopting set1 in L1 relevant tests. </w:t>
            </w:r>
          </w:p>
        </w:tc>
      </w:tr>
      <w:tr w:rsidR="00B61AB2" w14:paraId="3628EB60" w14:textId="77777777">
        <w:trPr>
          <w:trHeight w:val="468"/>
        </w:trPr>
        <w:tc>
          <w:tcPr>
            <w:tcW w:w="1617" w:type="dxa"/>
          </w:tcPr>
          <w:p w14:paraId="3628EB5C" w14:textId="77777777" w:rsidR="00B61AB2" w:rsidRDefault="00507E2B">
            <w:pPr>
              <w:spacing w:before="120" w:after="120"/>
              <w:rPr>
                <w:rFonts w:eastAsiaTheme="minorEastAsia"/>
                <w:lang w:eastAsia="zh-CN"/>
              </w:rPr>
            </w:pPr>
            <w:r>
              <w:rPr>
                <w:rFonts w:eastAsiaTheme="minorEastAsia"/>
                <w:lang w:eastAsia="zh-CN"/>
              </w:rPr>
              <w:t>R4-2213343</w:t>
            </w:r>
          </w:p>
        </w:tc>
        <w:tc>
          <w:tcPr>
            <w:tcW w:w="1429" w:type="dxa"/>
          </w:tcPr>
          <w:p w14:paraId="3628EB5D" w14:textId="77777777" w:rsidR="00B61AB2" w:rsidRDefault="00507E2B">
            <w:pPr>
              <w:spacing w:before="120" w:after="120"/>
              <w:rPr>
                <w:rFonts w:eastAsiaTheme="minorEastAsia"/>
                <w:lang w:eastAsia="zh-CN"/>
              </w:rPr>
            </w:pPr>
            <w:r>
              <w:rPr>
                <w:rFonts w:eastAsiaTheme="minorEastAsia"/>
                <w:lang w:eastAsia="zh-CN"/>
              </w:rPr>
              <w:t>Ericsson</w:t>
            </w:r>
          </w:p>
        </w:tc>
        <w:tc>
          <w:tcPr>
            <w:tcW w:w="6585" w:type="dxa"/>
          </w:tcPr>
          <w:p w14:paraId="3628EB5E" w14:textId="77777777" w:rsidR="00B61AB2" w:rsidRDefault="00507E2B">
            <w:pPr>
              <w:rPr>
                <w:rFonts w:eastAsiaTheme="minorEastAsia"/>
                <w:b/>
                <w:lang w:val="en-US" w:eastAsia="zh-CN"/>
              </w:rPr>
            </w:pPr>
            <w:r>
              <w:rPr>
                <w:rFonts w:eastAsiaTheme="minorEastAsia"/>
                <w:b/>
                <w:lang w:val="en-US" w:eastAsia="zh-CN"/>
              </w:rPr>
              <w:t xml:space="preserve">Proposal 1: </w:t>
            </w:r>
            <w:r>
              <w:rPr>
                <w:rFonts w:eastAsiaTheme="minorEastAsia" w:hint="eastAsia"/>
                <w:b/>
                <w:lang w:val="en-US" w:eastAsia="zh-CN"/>
              </w:rPr>
              <w:t>T</w:t>
            </w:r>
            <w:r>
              <w:rPr>
                <w:rFonts w:eastAsiaTheme="minorEastAsia"/>
                <w:b/>
                <w:lang w:val="en-US" w:eastAsia="zh-CN"/>
              </w:rPr>
              <w:t>end to support DRX cycle = 40 ms.</w:t>
            </w:r>
          </w:p>
          <w:p w14:paraId="3628EB5F" w14:textId="77777777" w:rsidR="00B61AB2" w:rsidRDefault="00507E2B">
            <w:pPr>
              <w:rPr>
                <w:rFonts w:eastAsiaTheme="minorEastAsia"/>
                <w:b/>
                <w:lang w:val="en-US" w:eastAsia="zh-CN"/>
              </w:rPr>
            </w:pPr>
            <w:r>
              <w:rPr>
                <w:rFonts w:eastAsiaTheme="minorEastAsia"/>
                <w:b/>
                <w:lang w:val="en-US" w:eastAsia="zh-CN"/>
              </w:rPr>
              <w:t>Proposal 2: Don’t introduce L1-SINR test case.</w:t>
            </w:r>
          </w:p>
        </w:tc>
      </w:tr>
      <w:tr w:rsidR="00B61AB2" w14:paraId="3628EB64" w14:textId="77777777">
        <w:trPr>
          <w:trHeight w:val="468"/>
        </w:trPr>
        <w:tc>
          <w:tcPr>
            <w:tcW w:w="1617" w:type="dxa"/>
          </w:tcPr>
          <w:p w14:paraId="3628EB61" w14:textId="77777777" w:rsidR="00B61AB2" w:rsidRDefault="00507E2B">
            <w:pPr>
              <w:spacing w:before="120" w:after="120"/>
              <w:rPr>
                <w:rFonts w:eastAsiaTheme="minorEastAsia"/>
                <w:lang w:eastAsia="zh-CN"/>
              </w:rPr>
            </w:pPr>
            <w:r>
              <w:rPr>
                <w:rFonts w:eastAsiaTheme="minorEastAsia"/>
                <w:lang w:eastAsia="zh-CN"/>
              </w:rPr>
              <w:t>R4-2213344</w:t>
            </w:r>
          </w:p>
        </w:tc>
        <w:tc>
          <w:tcPr>
            <w:tcW w:w="1429" w:type="dxa"/>
          </w:tcPr>
          <w:p w14:paraId="3628EB62" w14:textId="77777777" w:rsidR="00B61AB2" w:rsidRDefault="00507E2B">
            <w:pPr>
              <w:spacing w:before="120" w:after="120"/>
              <w:rPr>
                <w:rFonts w:eastAsiaTheme="minorEastAsia"/>
                <w:lang w:eastAsia="zh-CN"/>
              </w:rPr>
            </w:pPr>
            <w:r>
              <w:rPr>
                <w:rFonts w:eastAsiaTheme="minorEastAsia"/>
                <w:lang w:eastAsia="zh-CN"/>
              </w:rPr>
              <w:t>Ericsson</w:t>
            </w:r>
          </w:p>
        </w:tc>
        <w:tc>
          <w:tcPr>
            <w:tcW w:w="6585" w:type="dxa"/>
            <w:vAlign w:val="center"/>
          </w:tcPr>
          <w:p w14:paraId="3628EB63" w14:textId="77777777" w:rsidR="00B61AB2" w:rsidRDefault="00507E2B">
            <w:pPr>
              <w:jc w:val="both"/>
              <w:rPr>
                <w:rFonts w:eastAsiaTheme="minorEastAsia"/>
                <w:b/>
                <w:lang w:val="en-US" w:eastAsia="zh-CN"/>
              </w:rPr>
            </w:pPr>
            <w:r>
              <w:rPr>
                <w:rFonts w:eastAsiaTheme="minorEastAsia"/>
                <w:b/>
                <w:lang w:val="en-US" w:eastAsia="zh-CN"/>
              </w:rPr>
              <w:t>Proposal 1:  Slightly support DRX cycle = 40 ms.</w:t>
            </w:r>
          </w:p>
        </w:tc>
      </w:tr>
      <w:tr w:rsidR="00B61AB2" w14:paraId="3628EB69" w14:textId="77777777">
        <w:trPr>
          <w:trHeight w:val="468"/>
        </w:trPr>
        <w:tc>
          <w:tcPr>
            <w:tcW w:w="1617" w:type="dxa"/>
          </w:tcPr>
          <w:p w14:paraId="3628EB65" w14:textId="77777777" w:rsidR="00B61AB2" w:rsidRDefault="00507E2B">
            <w:pPr>
              <w:spacing w:before="120" w:after="120"/>
              <w:rPr>
                <w:rFonts w:eastAsiaTheme="minorEastAsia"/>
                <w:lang w:eastAsia="zh-CN"/>
              </w:rPr>
            </w:pPr>
            <w:r>
              <w:rPr>
                <w:rFonts w:eastAsiaTheme="minorEastAsia"/>
                <w:lang w:eastAsia="zh-CN"/>
              </w:rPr>
              <w:lastRenderedPageBreak/>
              <w:t>R4-2213345</w:t>
            </w:r>
          </w:p>
        </w:tc>
        <w:tc>
          <w:tcPr>
            <w:tcW w:w="1429" w:type="dxa"/>
          </w:tcPr>
          <w:p w14:paraId="3628EB66" w14:textId="77777777" w:rsidR="00B61AB2" w:rsidRDefault="00507E2B">
            <w:pPr>
              <w:spacing w:before="120" w:after="120"/>
              <w:rPr>
                <w:rFonts w:eastAsiaTheme="minorEastAsia"/>
                <w:lang w:eastAsia="zh-CN"/>
              </w:rPr>
            </w:pPr>
            <w:r>
              <w:rPr>
                <w:rFonts w:eastAsiaTheme="minorEastAsia"/>
                <w:lang w:eastAsia="zh-CN"/>
              </w:rPr>
              <w:t>Ericsson</w:t>
            </w:r>
          </w:p>
        </w:tc>
        <w:tc>
          <w:tcPr>
            <w:tcW w:w="6585" w:type="dxa"/>
          </w:tcPr>
          <w:p w14:paraId="3628EB67" w14:textId="77777777" w:rsidR="00B61AB2" w:rsidRDefault="00507E2B">
            <w:pPr>
              <w:rPr>
                <w:rFonts w:eastAsiaTheme="minorEastAsia"/>
                <w:b/>
                <w:lang w:val="en-US" w:eastAsia="zh-CN"/>
              </w:rPr>
            </w:pPr>
            <w:r>
              <w:rPr>
                <w:rFonts w:eastAsiaTheme="minorEastAsia"/>
                <w:b/>
                <w:lang w:val="en-US" w:eastAsia="zh-CN"/>
              </w:rPr>
              <w:t xml:space="preserve">Proposal 1: Bi-directional test case shall be defined for cell re-selection requirement just since the coverage is greater than Un-directional, specially for cell mobility. </w:t>
            </w:r>
          </w:p>
          <w:p w14:paraId="3628EB68" w14:textId="77777777" w:rsidR="00B61AB2" w:rsidRDefault="00507E2B">
            <w:pPr>
              <w:rPr>
                <w:rFonts w:eastAsiaTheme="minorEastAsia"/>
                <w:b/>
                <w:lang w:val="en-US" w:eastAsia="zh-CN"/>
              </w:rPr>
            </w:pPr>
            <w:r>
              <w:rPr>
                <w:rFonts w:eastAsiaTheme="minorEastAsia"/>
                <w:b/>
                <w:lang w:val="en-US" w:eastAsia="zh-CN"/>
              </w:rPr>
              <w:t xml:space="preserve">Proposal 2: Bi-directional test case shall be defined for cell re-selection requirement just since the coverage is greater than Un-directional, specially for cell mobility. </w:t>
            </w:r>
          </w:p>
        </w:tc>
      </w:tr>
      <w:tr w:rsidR="00B61AB2" w14:paraId="3628EB6D" w14:textId="77777777">
        <w:trPr>
          <w:trHeight w:val="468"/>
        </w:trPr>
        <w:tc>
          <w:tcPr>
            <w:tcW w:w="1617" w:type="dxa"/>
          </w:tcPr>
          <w:p w14:paraId="3628EB6A" w14:textId="77777777" w:rsidR="00B61AB2" w:rsidRDefault="00507E2B">
            <w:pPr>
              <w:spacing w:before="120" w:after="120"/>
              <w:rPr>
                <w:rFonts w:eastAsiaTheme="minorEastAsia"/>
                <w:lang w:eastAsia="zh-CN"/>
              </w:rPr>
            </w:pPr>
            <w:r>
              <w:rPr>
                <w:rFonts w:eastAsiaTheme="minorEastAsia"/>
                <w:lang w:eastAsia="zh-CN"/>
              </w:rPr>
              <w:t>R4-2213346</w:t>
            </w:r>
          </w:p>
        </w:tc>
        <w:tc>
          <w:tcPr>
            <w:tcW w:w="1429" w:type="dxa"/>
          </w:tcPr>
          <w:p w14:paraId="3628EB6B" w14:textId="77777777" w:rsidR="00B61AB2" w:rsidRDefault="00507E2B">
            <w:pPr>
              <w:spacing w:before="120" w:after="120"/>
              <w:rPr>
                <w:rFonts w:eastAsiaTheme="minorEastAsia"/>
                <w:lang w:eastAsia="zh-CN"/>
              </w:rPr>
            </w:pPr>
            <w:r>
              <w:rPr>
                <w:rFonts w:eastAsiaTheme="minorEastAsia"/>
                <w:lang w:eastAsia="zh-CN"/>
              </w:rPr>
              <w:t>Ericsson</w:t>
            </w:r>
          </w:p>
        </w:tc>
        <w:tc>
          <w:tcPr>
            <w:tcW w:w="6585" w:type="dxa"/>
          </w:tcPr>
          <w:p w14:paraId="3628EB6C" w14:textId="77777777" w:rsidR="00B61AB2" w:rsidRDefault="00507E2B">
            <w:pPr>
              <w:spacing w:after="0"/>
              <w:rPr>
                <w:rFonts w:eastAsiaTheme="minorEastAsia"/>
                <w:b/>
                <w:lang w:val="en-US" w:eastAsia="zh-CN"/>
              </w:rPr>
            </w:pPr>
            <w:r>
              <w:rPr>
                <w:rFonts w:eastAsiaTheme="minorEastAsia"/>
                <w:b/>
                <w:lang w:val="en-US" w:eastAsia="zh-CN"/>
              </w:rPr>
              <w:t>Proposal 1:  We have not strong view on unidirectional or bi-directional on Test Cases for MAC-CE based TCI State Switch Delay Requirement, but lean towards unidirectional case slightly, and support DRX cycle = 40 ms.</w:t>
            </w:r>
          </w:p>
        </w:tc>
      </w:tr>
      <w:tr w:rsidR="00B61AB2" w14:paraId="3628EB71" w14:textId="77777777">
        <w:trPr>
          <w:trHeight w:val="468"/>
        </w:trPr>
        <w:tc>
          <w:tcPr>
            <w:tcW w:w="1617" w:type="dxa"/>
          </w:tcPr>
          <w:p w14:paraId="3628EB6E" w14:textId="77777777" w:rsidR="00B61AB2" w:rsidRDefault="00507E2B">
            <w:pPr>
              <w:spacing w:before="120" w:after="120"/>
              <w:rPr>
                <w:rFonts w:eastAsiaTheme="minorEastAsia"/>
                <w:lang w:eastAsia="zh-CN"/>
              </w:rPr>
            </w:pPr>
            <w:r>
              <w:rPr>
                <w:rFonts w:eastAsiaTheme="minorEastAsia"/>
                <w:lang w:eastAsia="zh-CN"/>
              </w:rPr>
              <w:t>R4-2213385</w:t>
            </w:r>
          </w:p>
        </w:tc>
        <w:tc>
          <w:tcPr>
            <w:tcW w:w="1429" w:type="dxa"/>
          </w:tcPr>
          <w:p w14:paraId="3628EB6F" w14:textId="77777777" w:rsidR="00B61AB2" w:rsidRDefault="00507E2B">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DOCPROPERTY  SourceIfWg  \* MERGEFORMAT</w:instrText>
            </w:r>
            <w:r>
              <w:rPr>
                <w:rFonts w:eastAsiaTheme="minorEastAsia"/>
                <w:lang w:eastAsia="zh-CN"/>
              </w:rPr>
              <w:fldChar w:fldCharType="separate"/>
            </w:r>
            <w:r>
              <w:rPr>
                <w:rFonts w:eastAsiaTheme="minorEastAsia"/>
                <w:lang w:eastAsia="zh-CN"/>
              </w:rPr>
              <w:t>Ericsson</w:t>
            </w:r>
            <w:r>
              <w:rPr>
                <w:rFonts w:eastAsiaTheme="minorEastAsia"/>
                <w:lang w:eastAsia="zh-CN"/>
              </w:rPr>
              <w:fldChar w:fldCharType="end"/>
            </w:r>
          </w:p>
        </w:tc>
        <w:tc>
          <w:tcPr>
            <w:tcW w:w="6585" w:type="dxa"/>
          </w:tcPr>
          <w:p w14:paraId="3628EB70" w14:textId="77777777" w:rsidR="00B61AB2" w:rsidRDefault="00507E2B">
            <w:pPr>
              <w:rPr>
                <w:rFonts w:eastAsiaTheme="minorEastAsia"/>
                <w:b/>
                <w:lang w:val="en-US" w:eastAsia="zh-CN"/>
              </w:rPr>
            </w:pPr>
            <w:r>
              <w:rPr>
                <w:rFonts w:eastAsiaTheme="minorEastAsia"/>
                <w:b/>
                <w:lang w:val="en-US" w:eastAsia="zh-CN"/>
              </w:rPr>
              <w:t>Draft CR on</w:t>
            </w:r>
            <w:r>
              <w:rPr>
                <w:rFonts w:eastAsiaTheme="minorEastAsia" w:hint="eastAsia"/>
                <w:b/>
                <w:lang w:val="en-US" w:eastAsia="zh-CN"/>
              </w:rPr>
              <w:t xml:space="preserve"> </w:t>
            </w:r>
            <w:r>
              <w:rPr>
                <w:rFonts w:eastAsiaTheme="minorEastAsia"/>
                <w:b/>
                <w:lang w:val="en-US" w:eastAsia="zh-CN"/>
              </w:rPr>
              <w:t>t</w:t>
            </w:r>
            <w:r>
              <w:rPr>
                <w:rFonts w:eastAsiaTheme="minorEastAsia" w:hint="eastAsia"/>
                <w:b/>
                <w:lang w:val="en-US" w:eastAsia="zh-CN"/>
              </w:rPr>
              <w:t>est</w:t>
            </w:r>
            <w:r>
              <w:rPr>
                <w:rFonts w:eastAsiaTheme="minorEastAsia"/>
                <w:b/>
                <w:lang w:val="en-US" w:eastAsia="zh-CN"/>
              </w:rPr>
              <w:t xml:space="preserve"> </w:t>
            </w:r>
            <w:r>
              <w:rPr>
                <w:rFonts w:eastAsiaTheme="minorEastAsia" w:hint="eastAsia"/>
                <w:b/>
                <w:lang w:val="en-US" w:eastAsia="zh-CN"/>
              </w:rPr>
              <w:t>case</w:t>
            </w:r>
            <w:r>
              <w:rPr>
                <w:rFonts w:eastAsiaTheme="minorEastAsia"/>
                <w:b/>
                <w:lang w:val="en-US" w:eastAsia="zh-CN"/>
              </w:rPr>
              <w:t xml:space="preserve">s on Intra-frequency Measurements for </w:t>
            </w:r>
            <w:r>
              <w:rPr>
                <w:rFonts w:eastAsiaTheme="minorEastAsia" w:hint="eastAsia"/>
                <w:b/>
                <w:lang w:val="en-US" w:eastAsia="zh-CN"/>
              </w:rPr>
              <w:t>HST</w:t>
            </w:r>
            <w:r>
              <w:rPr>
                <w:rFonts w:eastAsiaTheme="minorEastAsia"/>
                <w:b/>
                <w:lang w:val="en-US" w:eastAsia="zh-CN"/>
              </w:rPr>
              <w:t xml:space="preserve"> </w:t>
            </w:r>
            <w:r>
              <w:rPr>
                <w:rFonts w:eastAsiaTheme="minorEastAsia" w:hint="eastAsia"/>
                <w:b/>
                <w:lang w:val="en-US" w:eastAsia="zh-CN"/>
              </w:rPr>
              <w:t>FR</w:t>
            </w:r>
            <w:r>
              <w:rPr>
                <w:rFonts w:eastAsiaTheme="minorEastAsia"/>
                <w:b/>
                <w:lang w:val="en-US" w:eastAsia="zh-CN"/>
              </w:rPr>
              <w:t>2</w:t>
            </w:r>
          </w:p>
        </w:tc>
      </w:tr>
      <w:tr w:rsidR="00B61AB2" w14:paraId="3628EB75" w14:textId="77777777">
        <w:trPr>
          <w:trHeight w:val="468"/>
        </w:trPr>
        <w:tc>
          <w:tcPr>
            <w:tcW w:w="1617" w:type="dxa"/>
          </w:tcPr>
          <w:p w14:paraId="3628EB72" w14:textId="77777777" w:rsidR="00B61AB2" w:rsidRDefault="00507E2B">
            <w:pPr>
              <w:spacing w:before="120" w:after="120"/>
              <w:rPr>
                <w:rFonts w:eastAsiaTheme="minorEastAsia"/>
                <w:lang w:eastAsia="zh-CN"/>
              </w:rPr>
            </w:pPr>
            <w:r>
              <w:rPr>
                <w:rFonts w:eastAsiaTheme="minorEastAsia"/>
                <w:lang w:eastAsia="zh-CN"/>
              </w:rPr>
              <w:t>R4-22</w:t>
            </w:r>
            <w:r>
              <w:rPr>
                <w:rFonts w:eastAsiaTheme="minorEastAsia" w:hint="eastAsia"/>
                <w:lang w:eastAsia="zh-CN"/>
              </w:rPr>
              <w:t>13883</w:t>
            </w:r>
          </w:p>
        </w:tc>
        <w:tc>
          <w:tcPr>
            <w:tcW w:w="1429" w:type="dxa"/>
          </w:tcPr>
          <w:p w14:paraId="3628EB73" w14:textId="77777777" w:rsidR="00B61AB2" w:rsidRDefault="00507E2B">
            <w:pPr>
              <w:spacing w:before="120" w:after="120"/>
              <w:rPr>
                <w:rFonts w:eastAsiaTheme="minorEastAsia"/>
                <w:lang w:eastAsia="zh-CN"/>
              </w:rPr>
            </w:pPr>
            <w:r>
              <w:rPr>
                <w:rFonts w:eastAsiaTheme="minorEastAsia" w:hint="eastAsia"/>
                <w:lang w:eastAsia="zh-CN"/>
              </w:rPr>
              <w:t>ZTE</w:t>
            </w:r>
          </w:p>
        </w:tc>
        <w:tc>
          <w:tcPr>
            <w:tcW w:w="6585" w:type="dxa"/>
          </w:tcPr>
          <w:p w14:paraId="3628EB74" w14:textId="77777777" w:rsidR="00B61AB2" w:rsidRDefault="00507E2B">
            <w:pPr>
              <w:rPr>
                <w:rFonts w:eastAsiaTheme="minorEastAsia"/>
                <w:b/>
                <w:lang w:val="en-US" w:eastAsia="zh-CN"/>
              </w:rPr>
            </w:pPr>
            <w:r>
              <w:rPr>
                <w:rFonts w:eastAsiaTheme="minorEastAsia" w:hint="eastAsia"/>
                <w:b/>
                <w:lang w:val="en-US" w:eastAsia="zh-CN"/>
              </w:rPr>
              <w:t xml:space="preserve">Draft </w:t>
            </w:r>
            <w:r>
              <w:rPr>
                <w:rFonts w:eastAsiaTheme="minorEastAsia"/>
                <w:b/>
                <w:lang w:val="en-US" w:eastAsia="zh-CN"/>
              </w:rPr>
              <w:t xml:space="preserve">CR on test case for </w:t>
            </w:r>
            <w:r>
              <w:rPr>
                <w:rFonts w:eastAsiaTheme="minorEastAsia" w:hint="eastAsia"/>
                <w:b/>
                <w:lang w:val="en-US" w:eastAsia="zh-CN"/>
              </w:rPr>
              <w:t>L1-RSRP measurement for FR2 HST PC6 UE in TS38.133</w:t>
            </w:r>
          </w:p>
        </w:tc>
      </w:tr>
      <w:tr w:rsidR="00B61AB2" w14:paraId="3628EB7E" w14:textId="77777777">
        <w:trPr>
          <w:trHeight w:val="468"/>
        </w:trPr>
        <w:tc>
          <w:tcPr>
            <w:tcW w:w="1617" w:type="dxa"/>
          </w:tcPr>
          <w:p w14:paraId="3628EB76" w14:textId="77777777" w:rsidR="00B61AB2" w:rsidRDefault="00507E2B">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Pr>
                <w:rFonts w:eastAsiaTheme="minorEastAsia" w:hint="eastAsia"/>
                <w:lang w:eastAsia="zh-CN"/>
              </w:rPr>
              <w:t>-</w:t>
            </w:r>
            <w:r>
              <w:rPr>
                <w:rFonts w:eastAsiaTheme="minorEastAsia"/>
                <w:lang w:eastAsia="zh-CN"/>
              </w:rPr>
              <w:t>2213893</w:t>
            </w:r>
          </w:p>
        </w:tc>
        <w:tc>
          <w:tcPr>
            <w:tcW w:w="1429" w:type="dxa"/>
          </w:tcPr>
          <w:p w14:paraId="3628EB77" w14:textId="77777777" w:rsidR="00B61AB2" w:rsidRDefault="00507E2B">
            <w:pPr>
              <w:spacing w:before="120" w:after="120"/>
              <w:rPr>
                <w:rFonts w:eastAsiaTheme="minorEastAsia"/>
                <w:lang w:eastAsia="zh-CN"/>
              </w:rPr>
            </w:pPr>
            <w:r>
              <w:rPr>
                <w:rFonts w:eastAsiaTheme="minorEastAsia"/>
                <w:lang w:eastAsia="zh-CN"/>
              </w:rPr>
              <w:t>Nokia, Nokia Shanghai Bell</w:t>
            </w:r>
          </w:p>
        </w:tc>
        <w:tc>
          <w:tcPr>
            <w:tcW w:w="6585" w:type="dxa"/>
          </w:tcPr>
          <w:p w14:paraId="3628EB78" w14:textId="77777777" w:rsidR="00B61AB2" w:rsidRDefault="00507E2B">
            <w:pPr>
              <w:rPr>
                <w:i/>
                <w:iCs/>
              </w:rPr>
            </w:pPr>
            <w:r>
              <w:rPr>
                <w:i/>
                <w:iCs/>
              </w:rPr>
              <w:t xml:space="preserve">Observation 1: From our simulation results, there is no degradation of SS-RSRP and SS-RSRQ accuracy with 19444 Hz carrier frequency offset as compared to without carrier frequency offset for both unidirectional and bidirectional scenarios. </w:t>
            </w:r>
          </w:p>
          <w:p w14:paraId="3628EB79" w14:textId="77777777" w:rsidR="00B61AB2" w:rsidRDefault="00507E2B">
            <w:pPr>
              <w:rPr>
                <w:rFonts w:eastAsia="Malgun Gothic"/>
                <w:b/>
                <w:bCs/>
                <w:lang w:eastAsia="ko-KR"/>
              </w:rPr>
            </w:pPr>
            <w:r>
              <w:rPr>
                <w:rFonts w:eastAsia="Malgun Gothic"/>
                <w:b/>
                <w:bCs/>
                <w:lang w:eastAsia="ko-KR"/>
              </w:rPr>
              <w:t>Proposal 1: For Rel-17 FR2 HST unidirectional and bidirectional scenarios, the Rel-15 FR2 SS-RSRP and SS-RSRQ accuracy requirements are reused.</w:t>
            </w:r>
          </w:p>
          <w:p w14:paraId="3628EB7A" w14:textId="77777777" w:rsidR="00B61AB2" w:rsidRDefault="00507E2B">
            <w:pPr>
              <w:rPr>
                <w:rFonts w:eastAsia="Malgun Gothic"/>
                <w:i/>
                <w:iCs/>
                <w:lang w:eastAsia="ko-KR"/>
              </w:rPr>
            </w:pPr>
            <w:r>
              <w:rPr>
                <w:rFonts w:eastAsia="Malgun Gothic"/>
                <w:i/>
                <w:iCs/>
                <w:lang w:eastAsia="ko-KR"/>
              </w:rPr>
              <w:t>Observation 2: For unidirectional deployment scenarios, there is no performance degradation in SS-SINR accuracy. For bi-directional deployment scenarios, the SS-SINR accuracy becomes unbounded as SNR increases.</w:t>
            </w:r>
          </w:p>
          <w:p w14:paraId="3628EB7B" w14:textId="77777777" w:rsidR="00B61AB2" w:rsidRDefault="00507E2B">
            <w:pPr>
              <w:rPr>
                <w:rFonts w:eastAsia="Malgun Gothic"/>
                <w:lang w:eastAsia="ko-KR"/>
              </w:rPr>
            </w:pPr>
            <w:r>
              <w:rPr>
                <w:rFonts w:eastAsia="Malgun Gothic"/>
                <w:b/>
                <w:bCs/>
                <w:lang w:eastAsia="ko-KR"/>
              </w:rPr>
              <w:t>Proposal 2: For Rel-17 FR2 HST unidirectional scenarios, the Rel-15 FR2 SS-SINR accuracy requirements can be reused. However, for Rel-17 FR2 HST bidirectional scenarios, the Rel-15 FR2 SS-SINR accuracy requirements can be limited to SNR ≤ 10 dB.</w:t>
            </w:r>
          </w:p>
          <w:p w14:paraId="3628EB7C" w14:textId="77777777" w:rsidR="00B61AB2" w:rsidRDefault="00507E2B">
            <w:pPr>
              <w:pStyle w:val="RAN4proposal"/>
              <w:numPr>
                <w:ilvl w:val="0"/>
                <w:numId w:val="6"/>
              </w:numPr>
              <w:ind w:left="0" w:firstLine="0"/>
              <w:rPr>
                <w:lang w:val="en-GB"/>
              </w:rPr>
            </w:pPr>
            <w:r>
              <w:rPr>
                <w:lang w:val="en-GB"/>
              </w:rPr>
              <w:t>For L1-SINR measurement accuracy under Rel-17 FR2 HST, simulation results are presented in Tables 11-13 for consideration in RAN4.</w:t>
            </w:r>
          </w:p>
          <w:p w14:paraId="3628EB7D" w14:textId="77777777" w:rsidR="00B61AB2" w:rsidRDefault="00507E2B">
            <w:pPr>
              <w:pStyle w:val="RAN4proposal"/>
              <w:numPr>
                <w:ilvl w:val="0"/>
                <w:numId w:val="6"/>
              </w:numPr>
              <w:ind w:left="0" w:firstLine="0"/>
              <w:rPr>
                <w:lang w:val="en-GB"/>
              </w:rPr>
            </w:pPr>
            <w:r>
              <w:rPr>
                <w:lang w:val="en-GB"/>
              </w:rPr>
              <w:t>For L1-RSRP measurement accuracy under Rel-17 FR2 HST, simulation results are presented in Tables 15-17 for consideration in RAN4.</w:t>
            </w:r>
          </w:p>
        </w:tc>
      </w:tr>
      <w:tr w:rsidR="00B61AB2" w14:paraId="3628EB82" w14:textId="77777777">
        <w:trPr>
          <w:trHeight w:val="468"/>
        </w:trPr>
        <w:tc>
          <w:tcPr>
            <w:tcW w:w="1617" w:type="dxa"/>
          </w:tcPr>
          <w:p w14:paraId="3628EB7F" w14:textId="77777777" w:rsidR="00B61AB2" w:rsidRDefault="00507E2B">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Pr>
                <w:rFonts w:eastAsiaTheme="minorEastAsia" w:hint="eastAsia"/>
                <w:lang w:eastAsia="zh-CN"/>
              </w:rPr>
              <w:t>-</w:t>
            </w:r>
            <w:r>
              <w:rPr>
                <w:rFonts w:eastAsiaTheme="minorEastAsia"/>
                <w:lang w:eastAsia="zh-CN"/>
              </w:rPr>
              <w:t>2213895</w:t>
            </w:r>
          </w:p>
        </w:tc>
        <w:tc>
          <w:tcPr>
            <w:tcW w:w="1429" w:type="dxa"/>
          </w:tcPr>
          <w:p w14:paraId="3628EB80" w14:textId="77777777" w:rsidR="00B61AB2" w:rsidRDefault="00507E2B">
            <w:pPr>
              <w:spacing w:before="120" w:after="120"/>
              <w:rPr>
                <w:rFonts w:eastAsiaTheme="minorEastAsia"/>
                <w:lang w:eastAsia="zh-CN"/>
              </w:rPr>
            </w:pPr>
            <w:r>
              <w:rPr>
                <w:rFonts w:eastAsiaTheme="minorEastAsia"/>
                <w:lang w:eastAsia="zh-CN"/>
              </w:rPr>
              <w:t>Nokia, Nokia Shanghai Bell</w:t>
            </w:r>
          </w:p>
        </w:tc>
        <w:tc>
          <w:tcPr>
            <w:tcW w:w="6585" w:type="dxa"/>
          </w:tcPr>
          <w:p w14:paraId="3628EB81" w14:textId="77777777" w:rsidR="00B61AB2" w:rsidRDefault="00507E2B">
            <w:pPr>
              <w:pStyle w:val="RAN4proposal"/>
              <w:numPr>
                <w:ilvl w:val="0"/>
                <w:numId w:val="7"/>
              </w:numPr>
              <w:ind w:left="0" w:firstLine="0"/>
              <w:rPr>
                <w:bCs/>
                <w:iCs w:val="0"/>
              </w:rPr>
            </w:pPr>
            <w:r>
              <w:rPr>
                <w:iCs w:val="0"/>
                <w:lang w:val="en-GB"/>
              </w:rPr>
              <w:t>For the MAC-CE based TCI state switch, it is sufficient to perform one test assuming the unidirectional scenarios with 19444 Hz frequency offset.</w:t>
            </w:r>
          </w:p>
        </w:tc>
      </w:tr>
      <w:tr w:rsidR="00B61AB2" w14:paraId="3628EB8A" w14:textId="77777777">
        <w:trPr>
          <w:trHeight w:val="468"/>
        </w:trPr>
        <w:tc>
          <w:tcPr>
            <w:tcW w:w="1617" w:type="dxa"/>
          </w:tcPr>
          <w:p w14:paraId="3628EB83" w14:textId="77777777" w:rsidR="00B61AB2" w:rsidRDefault="00507E2B">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Pr>
                <w:rFonts w:eastAsiaTheme="minorEastAsia" w:hint="eastAsia"/>
                <w:lang w:eastAsia="zh-CN"/>
              </w:rPr>
              <w:t>-</w:t>
            </w:r>
            <w:r>
              <w:rPr>
                <w:rFonts w:eastAsiaTheme="minorEastAsia"/>
                <w:lang w:eastAsia="zh-CN"/>
              </w:rPr>
              <w:t>2213896</w:t>
            </w:r>
          </w:p>
        </w:tc>
        <w:tc>
          <w:tcPr>
            <w:tcW w:w="1429" w:type="dxa"/>
          </w:tcPr>
          <w:p w14:paraId="3628EB84" w14:textId="77777777" w:rsidR="00B61AB2" w:rsidRDefault="00507E2B">
            <w:pPr>
              <w:spacing w:before="120" w:after="120"/>
              <w:rPr>
                <w:rFonts w:eastAsiaTheme="minorEastAsia"/>
                <w:lang w:eastAsia="zh-CN"/>
              </w:rPr>
            </w:pPr>
            <w:r>
              <w:rPr>
                <w:rFonts w:eastAsiaTheme="minorEastAsia"/>
                <w:lang w:eastAsia="zh-CN"/>
              </w:rPr>
              <w:t>Nokia, Nokia Shanghai Bell</w:t>
            </w:r>
          </w:p>
        </w:tc>
        <w:tc>
          <w:tcPr>
            <w:tcW w:w="6585" w:type="dxa"/>
          </w:tcPr>
          <w:p w14:paraId="3628EB85" w14:textId="77777777" w:rsidR="00B61AB2" w:rsidRDefault="00507E2B">
            <w:pPr>
              <w:pStyle w:val="RAN4proposal"/>
              <w:numPr>
                <w:ilvl w:val="0"/>
                <w:numId w:val="7"/>
              </w:numPr>
              <w:ind w:left="0" w:firstLine="0"/>
              <w:rPr>
                <w:iCs w:val="0"/>
                <w:lang w:val="en-GB"/>
              </w:rPr>
            </w:pPr>
            <w:r>
              <w:rPr>
                <w:iCs w:val="0"/>
                <w:lang w:val="en-GB"/>
              </w:rPr>
              <w:t xml:space="preserve">For FR2 HST, specify a new test case for the gradual timing adjustment with the adjustment value equals 10*64*Tc with DRX off. </w:t>
            </w:r>
          </w:p>
          <w:p w14:paraId="3628EB86" w14:textId="77777777" w:rsidR="00B61AB2" w:rsidRDefault="00507E2B">
            <w:pPr>
              <w:pStyle w:val="RAN4proposal"/>
              <w:ind w:left="0" w:firstLine="0"/>
              <w:rPr>
                <w:rStyle w:val="RAN4proposalChar"/>
                <w:b/>
                <w:bCs/>
              </w:rPr>
            </w:pPr>
            <w:r>
              <w:rPr>
                <w:rStyle w:val="RAN4proposalChar"/>
                <w:b/>
                <w:bCs/>
              </w:rPr>
              <w:t>Option-2: one shot large UL timing adjustment test is combined into MAC-CE based TCI switch delay test. (The test shall verify the one shot large UL timing adjustment requirement and MAC-CE based TCI switch delay requirement.)</w:t>
            </w:r>
          </w:p>
          <w:p w14:paraId="3628EB87" w14:textId="77777777" w:rsidR="00B61AB2" w:rsidRDefault="00507E2B">
            <w:pPr>
              <w:pStyle w:val="RAN4proposal"/>
              <w:rPr>
                <w:rStyle w:val="RAN4proposalChar"/>
                <w:b/>
                <w:bCs/>
              </w:rPr>
            </w:pPr>
            <w:r>
              <w:rPr>
                <w:rStyle w:val="RAN4proposalChar"/>
                <w:b/>
                <w:bCs/>
              </w:rPr>
              <w:t xml:space="preserve">For the one shot large UL timing adjustment, </w:t>
            </w:r>
          </w:p>
          <w:p w14:paraId="3628EB88" w14:textId="77777777" w:rsidR="00B61AB2" w:rsidRDefault="00507E2B">
            <w:pPr>
              <w:pStyle w:val="RAN4proposal"/>
              <w:numPr>
                <w:ilvl w:val="0"/>
                <w:numId w:val="0"/>
              </w:numPr>
              <w:spacing w:after="120"/>
              <w:ind w:left="357"/>
              <w:rPr>
                <w:rStyle w:val="RAN4proposalChar"/>
                <w:b/>
                <w:bCs/>
              </w:rPr>
            </w:pPr>
            <w:r>
              <w:rPr>
                <w:rStyle w:val="RAN4proposalChar"/>
                <w:b/>
                <w:bCs/>
              </w:rPr>
              <w:t xml:space="preserve"> (a) it is sufficient to perform one test assuming the unidirectional scenario;</w:t>
            </w:r>
          </w:p>
          <w:p w14:paraId="3628EB89" w14:textId="77777777" w:rsidR="00B61AB2" w:rsidRDefault="00507E2B">
            <w:pPr>
              <w:ind w:left="720" w:hanging="720"/>
              <w:rPr>
                <w:i/>
                <w:iCs/>
              </w:rPr>
            </w:pPr>
            <w:r>
              <w:rPr>
                <w:b/>
                <w:bCs/>
              </w:rPr>
              <w:lastRenderedPageBreak/>
              <w:t xml:space="preserve">         (b) set </w:t>
            </w:r>
            <w:r>
              <w:rPr>
                <w:rStyle w:val="RAN4proposalChar"/>
              </w:rPr>
              <w:t xml:space="preserve">the one-way differential delay </w:t>
            </w:r>
            <m:oMath>
              <m:d>
                <m:dPr>
                  <m:begChr m:val="|"/>
                  <m:endChr m:val="|"/>
                  <m:ctrlPr>
                    <w:rPr>
                      <w:rStyle w:val="RAN4proposalChar"/>
                      <w:rFonts w:ascii="Cambria Math" w:hAnsi="Cambria Math"/>
                      <w:b w:val="0"/>
                      <w:i/>
                      <w:iCs w:val="0"/>
                    </w:rPr>
                  </m:ctrlPr>
                </m:dPr>
                <m:e>
                  <m:sSub>
                    <m:sSubPr>
                      <m:ctrlPr>
                        <w:rPr>
                          <w:rStyle w:val="RAN4proposalChar"/>
                          <w:rFonts w:ascii="Cambria Math" w:hAnsi="Cambria Math"/>
                          <w:b w:val="0"/>
                          <w:i/>
                          <w:iCs w:val="0"/>
                        </w:rPr>
                      </m:ctrlPr>
                    </m:sSubPr>
                    <m:e>
                      <m:r>
                        <w:rPr>
                          <w:rStyle w:val="RAN4proposalChar"/>
                          <w:rFonts w:ascii="Cambria Math" w:hAnsi="Cambria Math"/>
                        </w:rPr>
                        <m:t>T</m:t>
                      </m:r>
                    </m:e>
                    <m:sub>
                      <m:r>
                        <w:rPr>
                          <w:rStyle w:val="RAN4proposalChar"/>
                          <w:rFonts w:ascii="Cambria Math" w:hAnsi="Cambria Math"/>
                        </w:rPr>
                        <m:t>old</m:t>
                      </m:r>
                    </m:sub>
                  </m:sSub>
                  <m:r>
                    <w:rPr>
                      <w:rStyle w:val="RAN4proposalChar"/>
                      <w:rFonts w:ascii="Cambria Math" w:hAnsi="Cambria Math"/>
                    </w:rPr>
                    <m:t>-</m:t>
                  </m:r>
                  <m:sSub>
                    <m:sSubPr>
                      <m:ctrlPr>
                        <w:rPr>
                          <w:rStyle w:val="RAN4proposalChar"/>
                          <w:rFonts w:ascii="Cambria Math" w:hAnsi="Cambria Math"/>
                          <w:b w:val="0"/>
                          <w:i/>
                          <w:iCs w:val="0"/>
                        </w:rPr>
                      </m:ctrlPr>
                    </m:sSubPr>
                    <m:e>
                      <m:r>
                        <w:rPr>
                          <w:rStyle w:val="RAN4proposalChar"/>
                          <w:rFonts w:ascii="Cambria Math" w:hAnsi="Cambria Math"/>
                        </w:rPr>
                        <m:t>T</m:t>
                      </m:r>
                    </m:e>
                    <m:sub>
                      <m:r>
                        <w:rPr>
                          <w:rStyle w:val="RAN4proposalChar"/>
                          <w:rFonts w:ascii="Cambria Math" w:hAnsi="Cambria Math"/>
                        </w:rPr>
                        <m:t>new</m:t>
                      </m:r>
                    </m:sub>
                  </m:sSub>
                </m:e>
              </m:d>
              <m:r>
                <w:rPr>
                  <w:rStyle w:val="RAN4proposalChar"/>
                  <w:rFonts w:ascii="Cambria Math" w:hAnsi="Cambria Math"/>
                </w:rPr>
                <m:t>≥76*64*</m:t>
              </m:r>
              <m:sSub>
                <m:sSubPr>
                  <m:ctrlPr>
                    <w:rPr>
                      <w:rStyle w:val="RAN4proposalChar"/>
                      <w:rFonts w:ascii="Cambria Math" w:hAnsi="Cambria Math"/>
                      <w:b w:val="0"/>
                      <w:i/>
                      <w:iCs w:val="0"/>
                    </w:rPr>
                  </m:ctrlPr>
                </m:sSubPr>
                <m:e>
                  <m:r>
                    <w:rPr>
                      <w:rStyle w:val="RAN4proposalChar"/>
                      <w:rFonts w:ascii="Cambria Math" w:hAnsi="Cambria Math"/>
                    </w:rPr>
                    <m:t>T</m:t>
                  </m:r>
                </m:e>
                <m:sub>
                  <m:r>
                    <w:rPr>
                      <w:rStyle w:val="RAN4proposalChar"/>
                      <w:rFonts w:ascii="Cambria Math" w:hAnsi="Cambria Math"/>
                    </w:rPr>
                    <m:t>c</m:t>
                  </m:r>
                </m:sub>
              </m:sSub>
            </m:oMath>
          </w:p>
        </w:tc>
      </w:tr>
      <w:tr w:rsidR="00B61AB2" w14:paraId="3628EB8E" w14:textId="77777777">
        <w:trPr>
          <w:trHeight w:val="468"/>
        </w:trPr>
        <w:tc>
          <w:tcPr>
            <w:tcW w:w="1617" w:type="dxa"/>
          </w:tcPr>
          <w:p w14:paraId="3628EB8B" w14:textId="77777777" w:rsidR="00B61AB2" w:rsidRDefault="00507E2B">
            <w:pPr>
              <w:spacing w:before="120" w:after="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DOCPROPERTY  Tdoc#  \* MERGEFORMAT </w:instrText>
            </w:r>
            <w:r>
              <w:rPr>
                <w:rFonts w:eastAsiaTheme="minorEastAsia"/>
                <w:lang w:eastAsia="zh-CN"/>
              </w:rPr>
              <w:fldChar w:fldCharType="separate"/>
            </w:r>
            <w:r>
              <w:rPr>
                <w:rFonts w:eastAsiaTheme="minorEastAsia"/>
                <w:lang w:eastAsia="zh-CN"/>
              </w:rPr>
              <w:t>R4-2213897</w:t>
            </w:r>
            <w:r>
              <w:rPr>
                <w:rFonts w:eastAsiaTheme="minorEastAsia"/>
                <w:lang w:eastAsia="zh-CN"/>
              </w:rPr>
              <w:fldChar w:fldCharType="end"/>
            </w:r>
          </w:p>
        </w:tc>
        <w:tc>
          <w:tcPr>
            <w:tcW w:w="1429" w:type="dxa"/>
          </w:tcPr>
          <w:p w14:paraId="3628EB8C" w14:textId="77777777" w:rsidR="00B61AB2" w:rsidRDefault="00507E2B">
            <w:pPr>
              <w:spacing w:before="120" w:after="120"/>
              <w:rPr>
                <w:rFonts w:eastAsiaTheme="minorEastAsia"/>
                <w:lang w:eastAsia="zh-CN"/>
              </w:rPr>
            </w:pPr>
            <w:r>
              <w:rPr>
                <w:rFonts w:eastAsiaTheme="minorEastAsia"/>
                <w:lang w:eastAsia="zh-CN"/>
              </w:rPr>
              <w:t>Nokia, Nokia Shanghai Bell</w:t>
            </w:r>
          </w:p>
        </w:tc>
        <w:tc>
          <w:tcPr>
            <w:tcW w:w="6585" w:type="dxa"/>
          </w:tcPr>
          <w:p w14:paraId="3628EB8D" w14:textId="77777777" w:rsidR="00B61AB2" w:rsidRDefault="00507E2B">
            <w:pPr>
              <w:rPr>
                <w:b/>
                <w:i/>
                <w:iCs/>
              </w:rPr>
            </w:pPr>
            <w:r>
              <w:rPr>
                <w:b/>
              </w:rPr>
              <w:t>CR to TS 38.133: Test cases for gradual timing adjustment, one shot large UL timing adjustment and MAC-CE based TCI state switch for FR2 NR HST</w:t>
            </w:r>
          </w:p>
        </w:tc>
      </w:tr>
      <w:tr w:rsidR="00B61AB2" w14:paraId="3628EB92" w14:textId="77777777">
        <w:trPr>
          <w:trHeight w:val="468"/>
        </w:trPr>
        <w:tc>
          <w:tcPr>
            <w:tcW w:w="1617" w:type="dxa"/>
          </w:tcPr>
          <w:p w14:paraId="3628EB8F" w14:textId="77777777" w:rsidR="00B61AB2" w:rsidRDefault="00507E2B">
            <w:pPr>
              <w:spacing w:before="120" w:after="120"/>
              <w:rPr>
                <w:rFonts w:eastAsiaTheme="minorEastAsia"/>
                <w:lang w:eastAsia="zh-CN"/>
              </w:rPr>
            </w:pPr>
            <w:r>
              <w:rPr>
                <w:rFonts w:eastAsiaTheme="minorEastAsia"/>
                <w:lang w:eastAsia="zh-CN"/>
              </w:rPr>
              <w:t>R4-2213894</w:t>
            </w:r>
          </w:p>
        </w:tc>
        <w:tc>
          <w:tcPr>
            <w:tcW w:w="1429" w:type="dxa"/>
          </w:tcPr>
          <w:p w14:paraId="3628EB90" w14:textId="77777777" w:rsidR="00B61AB2" w:rsidRDefault="00507E2B">
            <w:pPr>
              <w:spacing w:before="120" w:after="120"/>
              <w:rPr>
                <w:rFonts w:eastAsiaTheme="minorEastAsia"/>
                <w:lang w:eastAsia="zh-CN"/>
              </w:rPr>
            </w:pPr>
            <w:r>
              <w:rPr>
                <w:rFonts w:eastAsiaTheme="minorEastAsia"/>
                <w:lang w:eastAsia="zh-CN"/>
              </w:rPr>
              <w:t>Nokia, Nokia Shanghai Bell</w:t>
            </w:r>
          </w:p>
        </w:tc>
        <w:tc>
          <w:tcPr>
            <w:tcW w:w="6585" w:type="dxa"/>
          </w:tcPr>
          <w:p w14:paraId="3628EB91" w14:textId="77777777" w:rsidR="00B61AB2" w:rsidRDefault="00507E2B">
            <w:pPr>
              <w:rPr>
                <w:bCs/>
              </w:rPr>
            </w:pPr>
            <w:r>
              <w:rPr>
                <w:bCs/>
              </w:rPr>
              <w:t>A placeholder to collect L1 and L3 simulation results contributed by different companies for alignment.</w:t>
            </w:r>
          </w:p>
        </w:tc>
      </w:tr>
      <w:tr w:rsidR="00B61AB2" w14:paraId="3628EB96" w14:textId="77777777">
        <w:trPr>
          <w:trHeight w:val="468"/>
        </w:trPr>
        <w:tc>
          <w:tcPr>
            <w:tcW w:w="1617" w:type="dxa"/>
          </w:tcPr>
          <w:p w14:paraId="3628EB93" w14:textId="77777777" w:rsidR="00B61AB2" w:rsidRDefault="00507E2B">
            <w:pPr>
              <w:spacing w:before="120" w:after="120"/>
              <w:rPr>
                <w:rFonts w:eastAsiaTheme="minorEastAsia"/>
                <w:lang w:eastAsia="zh-CN"/>
              </w:rPr>
            </w:pPr>
            <w:r>
              <w:rPr>
                <w:rFonts w:eastAsiaTheme="minorEastAsia"/>
                <w:lang w:eastAsia="zh-CN"/>
              </w:rPr>
              <w:t>R4-2212470</w:t>
            </w:r>
          </w:p>
        </w:tc>
        <w:tc>
          <w:tcPr>
            <w:tcW w:w="1429" w:type="dxa"/>
          </w:tcPr>
          <w:p w14:paraId="3628EB94" w14:textId="77777777" w:rsidR="00B61AB2" w:rsidRDefault="00507E2B">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3628EB95" w14:textId="77777777" w:rsidR="00B61AB2" w:rsidRDefault="00507E2B">
            <w:pPr>
              <w:rPr>
                <w:bCs/>
              </w:rPr>
            </w:pPr>
            <w:r>
              <w:rPr>
                <w:bCs/>
              </w:rPr>
              <w:t>A placeholder to collect L1 and L3 simulation results contributed by different companies for alignment.</w:t>
            </w:r>
          </w:p>
        </w:tc>
      </w:tr>
    </w:tbl>
    <w:p w14:paraId="3628EB97" w14:textId="77777777" w:rsidR="00B61AB2" w:rsidRDefault="00B61AB2"/>
    <w:p w14:paraId="3628EB98" w14:textId="77777777" w:rsidR="00B61AB2" w:rsidRPr="00755518" w:rsidRDefault="00507E2B">
      <w:pPr>
        <w:pStyle w:val="Heading2"/>
        <w:rPr>
          <w:lang w:val="en-US"/>
        </w:rPr>
      </w:pPr>
      <w:r w:rsidRPr="00755518">
        <w:rPr>
          <w:lang w:val="en-US"/>
        </w:rPr>
        <w:t>1.2 Open issues summary</w:t>
      </w:r>
    </w:p>
    <w:p w14:paraId="3628EB99" w14:textId="77777777" w:rsidR="00B61AB2" w:rsidRDefault="00507E2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628EB9A" w14:textId="77777777" w:rsidR="00B61AB2" w:rsidRPr="00755518" w:rsidRDefault="00507E2B">
      <w:pPr>
        <w:pStyle w:val="Heading3"/>
        <w:ind w:left="720" w:hanging="720"/>
        <w:rPr>
          <w:sz w:val="24"/>
          <w:szCs w:val="16"/>
          <w:lang w:val="en-US"/>
        </w:rPr>
      </w:pPr>
      <w:r w:rsidRPr="00755518">
        <w:rPr>
          <w:sz w:val="24"/>
          <w:szCs w:val="16"/>
          <w:lang w:val="en-US"/>
        </w:rPr>
        <w:t>1.2.1 Sub-topic 1-1: General Configuration and Applicability</w:t>
      </w:r>
    </w:p>
    <w:p w14:paraId="3628EB9B" w14:textId="77777777" w:rsidR="00B61AB2" w:rsidRDefault="00507E2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628EB9C" w14:textId="77777777" w:rsidR="00B61AB2" w:rsidRDefault="00507E2B">
      <w:pPr>
        <w:rPr>
          <w:i/>
          <w:color w:val="0070C0"/>
          <w:lang w:val="en-US" w:eastAsia="zh-CN"/>
        </w:rPr>
      </w:pPr>
      <w:r>
        <w:rPr>
          <w:i/>
          <w:color w:val="0070C0"/>
          <w:lang w:val="en-US" w:eastAsia="zh-CN"/>
        </w:rPr>
        <w:t>Open issues and candidate options before e-meeting:</w:t>
      </w:r>
    </w:p>
    <w:p w14:paraId="3628EB9D" w14:textId="77777777" w:rsidR="00B61AB2" w:rsidRDefault="00507E2B">
      <w:pPr>
        <w:rPr>
          <w:sz w:val="22"/>
          <w:szCs w:val="22"/>
        </w:rPr>
      </w:pPr>
      <w:r>
        <w:rPr>
          <w:sz w:val="22"/>
          <w:szCs w:val="22"/>
        </w:rPr>
        <w:t xml:space="preserve">[Moderator] Based on the approved WF [R4-2210609], the RRM Test Configuration and Applicability is introduced into RRM Performance Requirements for FR2 HST. And the issue is discussed in below by breaking down into two </w:t>
      </w:r>
      <w:r>
        <w:t>i</w:t>
      </w:r>
      <w:r>
        <w:rPr>
          <w:sz w:val="22"/>
          <w:szCs w:val="22"/>
        </w:rPr>
        <w:t>ndividual sub-issues, one is for Applicability of Set-1 and Set-2 of enhanced RRM requirements and the other is for Test case definition and applicability. The general sub-topic is for RRM Test Configuration and Applicability" and "the Scope of RRM Performance Requirement" issues discussion.</w:t>
      </w:r>
      <w:r>
        <w:rPr>
          <w:i/>
          <w:sz w:val="22"/>
          <w:szCs w:val="22"/>
        </w:rPr>
        <w:t xml:space="preserve"> </w:t>
      </w:r>
      <w:r>
        <w:rPr>
          <w:sz w:val="22"/>
          <w:szCs w:val="22"/>
        </w:rPr>
        <w:t>Multiple companies provided their views on the two issues, so they are discussed as follows respectively.</w:t>
      </w:r>
    </w:p>
    <w:p w14:paraId="3628EB9E" w14:textId="77777777" w:rsidR="00B61AB2" w:rsidRDefault="00B61AB2">
      <w:pPr>
        <w:rPr>
          <w:sz w:val="22"/>
          <w:szCs w:val="22"/>
        </w:rPr>
      </w:pPr>
    </w:p>
    <w:p w14:paraId="3628EB9F"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1-1-1: Applicability of Set-1 and Set-2 of enhanced RRM requirements</w:t>
      </w:r>
    </w:p>
    <w:p w14:paraId="3628EBA0"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hint="eastAsia"/>
          <w:sz w:val="22"/>
          <w:szCs w:val="22"/>
        </w:rPr>
        <w:t>[</w:t>
      </w:r>
      <w:r>
        <w:rPr>
          <w:rFonts w:eastAsia="宋体"/>
          <w:sz w:val="22"/>
          <w:szCs w:val="22"/>
        </w:rPr>
        <w:t>Background] The approved WF on the applicability of Set-1 and Set-2 of enhanced RRM requirements is summarized as follows, the TC category with “TBD” in the column of “applicability of set1 and set2” is needed to be defined</w:t>
      </w:r>
    </w:p>
    <w:tbl>
      <w:tblPr>
        <w:tblStyle w:val="TableGrid"/>
        <w:tblW w:w="0" w:type="auto"/>
        <w:tblLook w:val="04A0" w:firstRow="1" w:lastRow="0" w:firstColumn="1" w:lastColumn="0" w:noHBand="0" w:noVBand="1"/>
      </w:tblPr>
      <w:tblGrid>
        <w:gridCol w:w="9631"/>
      </w:tblGrid>
      <w:tr w:rsidR="00B61AB2" w14:paraId="3628EBB9" w14:textId="77777777">
        <w:tc>
          <w:tcPr>
            <w:tcW w:w="9631" w:type="dxa"/>
          </w:tcPr>
          <w:p w14:paraId="3628EBA1" w14:textId="77777777" w:rsidR="00B61AB2" w:rsidRDefault="00507E2B">
            <w:pPr>
              <w:spacing w:before="120" w:after="0"/>
              <w:rPr>
                <w:rFonts w:eastAsia="等线"/>
                <w:i/>
                <w:sz w:val="22"/>
                <w:szCs w:val="22"/>
              </w:rPr>
            </w:pPr>
            <w:r>
              <w:rPr>
                <w:rFonts w:eastAsia="等线"/>
                <w:b/>
                <w:i/>
                <w:sz w:val="22"/>
                <w:szCs w:val="22"/>
                <w:u w:val="single"/>
              </w:rPr>
              <w:t>&lt;WF&gt;</w:t>
            </w:r>
            <w:r>
              <w:rPr>
                <w:rFonts w:eastAsia="等线"/>
                <w:i/>
                <w:sz w:val="22"/>
                <w:szCs w:val="22"/>
              </w:rPr>
              <w:t>:</w:t>
            </w:r>
          </w:p>
          <w:p w14:paraId="3628EBA2" w14:textId="77777777" w:rsidR="00B61AB2" w:rsidRDefault="00507E2B">
            <w:pPr>
              <w:numPr>
                <w:ilvl w:val="0"/>
                <w:numId w:val="9"/>
              </w:numPr>
              <w:spacing w:after="0"/>
              <w:rPr>
                <w:rFonts w:eastAsia="等线"/>
                <w:iCs/>
                <w:sz w:val="22"/>
                <w:szCs w:val="22"/>
              </w:rPr>
            </w:pPr>
            <w:r>
              <w:rPr>
                <w:rFonts w:eastAsia="等线"/>
                <w:iCs/>
                <w:sz w:val="22"/>
                <w:szCs w:val="22"/>
              </w:rPr>
              <w:t xml:space="preserve">Applicability of Set-1 and Set-2 of enhanced RRM requirements: </w:t>
            </w:r>
          </w:p>
          <w:tbl>
            <w:tblPr>
              <w:tblStyle w:val="TableGrid5"/>
              <w:tblW w:w="0" w:type="auto"/>
              <w:tblInd w:w="720" w:type="dxa"/>
              <w:tblLook w:val="04A0" w:firstRow="1" w:lastRow="0" w:firstColumn="1" w:lastColumn="0" w:noHBand="0" w:noVBand="1"/>
            </w:tblPr>
            <w:tblGrid>
              <w:gridCol w:w="3146"/>
              <w:gridCol w:w="4522"/>
            </w:tblGrid>
            <w:tr w:rsidR="00B61AB2" w14:paraId="3628EBA5" w14:textId="77777777">
              <w:tc>
                <w:tcPr>
                  <w:tcW w:w="3146" w:type="dxa"/>
                </w:tcPr>
                <w:p w14:paraId="3628EBA3" w14:textId="77777777" w:rsidR="00B61AB2" w:rsidRDefault="00507E2B">
                  <w:pPr>
                    <w:rPr>
                      <w:rFonts w:eastAsia="等线"/>
                      <w:iCs/>
                      <w:sz w:val="22"/>
                      <w:szCs w:val="22"/>
                    </w:rPr>
                  </w:pPr>
                  <w:r>
                    <w:rPr>
                      <w:rFonts w:eastAsia="等线"/>
                      <w:iCs/>
                      <w:sz w:val="22"/>
                      <w:szCs w:val="22"/>
                    </w:rPr>
                    <w:t xml:space="preserve">TC category </w:t>
                  </w:r>
                  <w:r>
                    <w:rPr>
                      <w:rFonts w:eastAsia="等线"/>
                      <w:iCs/>
                      <w:sz w:val="22"/>
                      <w:szCs w:val="22"/>
                    </w:rPr>
                    <w:br/>
                    <w:t>(if confirmed in Sub-Topic 1)</w:t>
                  </w:r>
                </w:p>
              </w:tc>
              <w:tc>
                <w:tcPr>
                  <w:tcW w:w="4522" w:type="dxa"/>
                </w:tcPr>
                <w:p w14:paraId="3628EBA4" w14:textId="77777777" w:rsidR="00B61AB2" w:rsidRDefault="00507E2B">
                  <w:pPr>
                    <w:rPr>
                      <w:rFonts w:eastAsia="等线"/>
                      <w:iCs/>
                      <w:sz w:val="22"/>
                      <w:szCs w:val="22"/>
                    </w:rPr>
                  </w:pPr>
                  <w:r>
                    <w:rPr>
                      <w:rFonts w:eastAsia="等线"/>
                      <w:iCs/>
                      <w:sz w:val="22"/>
                      <w:szCs w:val="22"/>
                    </w:rPr>
                    <w:t>Applicability of set1 and set2</w:t>
                  </w:r>
                  <w:r>
                    <w:rPr>
                      <w:rFonts w:eastAsia="等线"/>
                      <w:iCs/>
                      <w:sz w:val="22"/>
                      <w:szCs w:val="22"/>
                    </w:rPr>
                    <w:br/>
                    <w:t>(either set1 with 2RX beams or set2 with 6RX beams, or both)</w:t>
                  </w:r>
                </w:p>
              </w:tc>
            </w:tr>
            <w:tr w:rsidR="00B61AB2" w14:paraId="3628EBA8" w14:textId="77777777">
              <w:tc>
                <w:tcPr>
                  <w:tcW w:w="3146" w:type="dxa"/>
                </w:tcPr>
                <w:p w14:paraId="3628EBA6" w14:textId="77777777" w:rsidR="00B61AB2" w:rsidRDefault="00507E2B">
                  <w:pPr>
                    <w:rPr>
                      <w:rFonts w:eastAsia="等线"/>
                      <w:iCs/>
                      <w:sz w:val="22"/>
                      <w:szCs w:val="22"/>
                    </w:rPr>
                  </w:pPr>
                  <w:bookmarkStart w:id="3" w:name="_Hlk103617732"/>
                  <w:r>
                    <w:rPr>
                      <w:rFonts w:eastAsia="等线"/>
                      <w:iCs/>
                      <w:sz w:val="22"/>
                      <w:szCs w:val="22"/>
                    </w:rPr>
                    <w:t>TC for Cell Re-selection Requirement</w:t>
                  </w:r>
                </w:p>
              </w:tc>
              <w:tc>
                <w:tcPr>
                  <w:tcW w:w="4522" w:type="dxa"/>
                </w:tcPr>
                <w:p w14:paraId="3628EBA7" w14:textId="77777777" w:rsidR="00B61AB2" w:rsidRDefault="00507E2B">
                  <w:pPr>
                    <w:rPr>
                      <w:rFonts w:eastAsia="等线"/>
                      <w:iCs/>
                      <w:sz w:val="22"/>
                      <w:szCs w:val="22"/>
                    </w:rPr>
                  </w:pPr>
                  <w:r>
                    <w:rPr>
                      <w:rFonts w:eastAsia="等线"/>
                      <w:iCs/>
                      <w:sz w:val="22"/>
                      <w:szCs w:val="22"/>
                    </w:rPr>
                    <w:t>TBD</w:t>
                  </w:r>
                </w:p>
              </w:tc>
            </w:tr>
            <w:tr w:rsidR="00B61AB2" w14:paraId="3628EBAB" w14:textId="77777777">
              <w:tc>
                <w:tcPr>
                  <w:tcW w:w="3146" w:type="dxa"/>
                </w:tcPr>
                <w:p w14:paraId="3628EBA9" w14:textId="77777777" w:rsidR="00B61AB2" w:rsidRDefault="00507E2B">
                  <w:pPr>
                    <w:rPr>
                      <w:rFonts w:eastAsia="等线"/>
                      <w:iCs/>
                      <w:sz w:val="22"/>
                      <w:szCs w:val="22"/>
                    </w:rPr>
                  </w:pPr>
                  <w:r>
                    <w:rPr>
                      <w:rFonts w:eastAsia="等线"/>
                      <w:iCs/>
                      <w:sz w:val="22"/>
                      <w:szCs w:val="22"/>
                    </w:rPr>
                    <w:t>TC for Re-establishment Delay Requirement</w:t>
                  </w:r>
                </w:p>
              </w:tc>
              <w:tc>
                <w:tcPr>
                  <w:tcW w:w="4522" w:type="dxa"/>
                </w:tcPr>
                <w:p w14:paraId="3628EBAA" w14:textId="77777777" w:rsidR="00B61AB2" w:rsidRDefault="00507E2B">
                  <w:pPr>
                    <w:rPr>
                      <w:rFonts w:eastAsia="等线"/>
                      <w:iCs/>
                      <w:sz w:val="22"/>
                      <w:szCs w:val="22"/>
                    </w:rPr>
                  </w:pPr>
                  <w:r>
                    <w:rPr>
                      <w:rFonts w:eastAsia="等线"/>
                      <w:iCs/>
                      <w:sz w:val="22"/>
                      <w:szCs w:val="22"/>
                    </w:rPr>
                    <w:t>TBD</w:t>
                  </w:r>
                </w:p>
              </w:tc>
            </w:tr>
            <w:tr w:rsidR="00B61AB2" w14:paraId="3628EBAE" w14:textId="77777777">
              <w:tc>
                <w:tcPr>
                  <w:tcW w:w="3146" w:type="dxa"/>
                </w:tcPr>
                <w:p w14:paraId="3628EBAC" w14:textId="77777777" w:rsidR="00B61AB2" w:rsidRDefault="00507E2B">
                  <w:pPr>
                    <w:rPr>
                      <w:rFonts w:eastAsia="等线"/>
                      <w:iCs/>
                      <w:sz w:val="22"/>
                      <w:szCs w:val="22"/>
                    </w:rPr>
                  </w:pPr>
                  <w:r>
                    <w:rPr>
                      <w:rFonts w:eastAsia="等线"/>
                      <w:iCs/>
                      <w:sz w:val="22"/>
                      <w:szCs w:val="22"/>
                    </w:rPr>
                    <w:t>TC for Timing Related Requirement</w:t>
                  </w:r>
                </w:p>
              </w:tc>
              <w:tc>
                <w:tcPr>
                  <w:tcW w:w="4522" w:type="dxa"/>
                </w:tcPr>
                <w:p w14:paraId="3628EBAD" w14:textId="77777777" w:rsidR="00B61AB2" w:rsidRDefault="00507E2B">
                  <w:pPr>
                    <w:rPr>
                      <w:rFonts w:eastAsia="等线"/>
                      <w:iCs/>
                      <w:sz w:val="22"/>
                      <w:szCs w:val="22"/>
                    </w:rPr>
                  </w:pPr>
                  <w:r>
                    <w:rPr>
                      <w:rFonts w:eastAsia="等线"/>
                      <w:iCs/>
                      <w:sz w:val="22"/>
                      <w:szCs w:val="22"/>
                    </w:rPr>
                    <w:t>N/A (not differentiated by set1 and set2)</w:t>
                  </w:r>
                </w:p>
              </w:tc>
            </w:tr>
            <w:tr w:rsidR="00B61AB2" w14:paraId="3628EBB1" w14:textId="77777777">
              <w:tc>
                <w:tcPr>
                  <w:tcW w:w="3146" w:type="dxa"/>
                </w:tcPr>
                <w:p w14:paraId="3628EBAF" w14:textId="77777777" w:rsidR="00B61AB2" w:rsidRDefault="00507E2B">
                  <w:pPr>
                    <w:rPr>
                      <w:rFonts w:eastAsia="等线"/>
                      <w:iCs/>
                      <w:sz w:val="22"/>
                      <w:szCs w:val="22"/>
                    </w:rPr>
                  </w:pPr>
                  <w:r>
                    <w:rPr>
                      <w:rFonts w:eastAsia="等线"/>
                      <w:iCs/>
                      <w:sz w:val="22"/>
                      <w:szCs w:val="22"/>
                    </w:rPr>
                    <w:lastRenderedPageBreak/>
                    <w:t>TC for MAC-CE based TCI State Switch Delay Requirement</w:t>
                  </w:r>
                </w:p>
              </w:tc>
              <w:tc>
                <w:tcPr>
                  <w:tcW w:w="4522" w:type="dxa"/>
                </w:tcPr>
                <w:p w14:paraId="3628EBB0" w14:textId="77777777" w:rsidR="00B61AB2" w:rsidRDefault="00507E2B">
                  <w:pPr>
                    <w:rPr>
                      <w:rFonts w:eastAsia="等线"/>
                      <w:iCs/>
                      <w:sz w:val="22"/>
                      <w:szCs w:val="22"/>
                    </w:rPr>
                  </w:pPr>
                  <w:r>
                    <w:rPr>
                      <w:rFonts w:eastAsia="等线"/>
                      <w:iCs/>
                      <w:sz w:val="22"/>
                      <w:szCs w:val="22"/>
                    </w:rPr>
                    <w:t>TBD (for target TCI is unknown, SSB-based TCI switching to a RS with new QCL-TypeD reference)</w:t>
                  </w:r>
                </w:p>
              </w:tc>
            </w:tr>
            <w:tr w:rsidR="00B61AB2" w14:paraId="3628EBB4" w14:textId="77777777">
              <w:tc>
                <w:tcPr>
                  <w:tcW w:w="3146" w:type="dxa"/>
                </w:tcPr>
                <w:p w14:paraId="3628EBB2" w14:textId="77777777" w:rsidR="00B61AB2" w:rsidRDefault="00507E2B">
                  <w:pPr>
                    <w:rPr>
                      <w:rFonts w:eastAsia="等线"/>
                      <w:iCs/>
                      <w:sz w:val="22"/>
                      <w:szCs w:val="22"/>
                    </w:rPr>
                  </w:pPr>
                  <w:r>
                    <w:rPr>
                      <w:rFonts w:eastAsia="等线"/>
                      <w:iCs/>
                      <w:sz w:val="22"/>
                      <w:szCs w:val="22"/>
                    </w:rPr>
                    <w:t>TC for L3 measurement</w:t>
                  </w:r>
                </w:p>
              </w:tc>
              <w:tc>
                <w:tcPr>
                  <w:tcW w:w="4522" w:type="dxa"/>
                </w:tcPr>
                <w:p w14:paraId="3628EBB3" w14:textId="77777777" w:rsidR="00B61AB2" w:rsidRDefault="00507E2B">
                  <w:pPr>
                    <w:rPr>
                      <w:rFonts w:eastAsia="等线"/>
                      <w:iCs/>
                      <w:sz w:val="22"/>
                      <w:szCs w:val="22"/>
                    </w:rPr>
                  </w:pPr>
                  <w:r>
                    <w:rPr>
                      <w:rFonts w:eastAsia="等线"/>
                      <w:iCs/>
                      <w:sz w:val="22"/>
                      <w:szCs w:val="22"/>
                    </w:rPr>
                    <w:t>TBD</w:t>
                  </w:r>
                </w:p>
              </w:tc>
            </w:tr>
            <w:tr w:rsidR="00B61AB2" w14:paraId="3628EBB7" w14:textId="77777777">
              <w:tc>
                <w:tcPr>
                  <w:tcW w:w="3146" w:type="dxa"/>
                </w:tcPr>
                <w:p w14:paraId="3628EBB5" w14:textId="77777777" w:rsidR="00B61AB2" w:rsidRDefault="00507E2B">
                  <w:pPr>
                    <w:rPr>
                      <w:rFonts w:eastAsia="等线"/>
                      <w:iCs/>
                      <w:sz w:val="22"/>
                      <w:szCs w:val="22"/>
                    </w:rPr>
                  </w:pPr>
                  <w:r>
                    <w:rPr>
                      <w:rFonts w:eastAsia="等线"/>
                      <w:iCs/>
                      <w:sz w:val="22"/>
                      <w:szCs w:val="22"/>
                    </w:rPr>
                    <w:t>TC for L1-RSRP/SINR Measurement Requirement</w:t>
                  </w:r>
                </w:p>
              </w:tc>
              <w:tc>
                <w:tcPr>
                  <w:tcW w:w="4522" w:type="dxa"/>
                </w:tcPr>
                <w:p w14:paraId="3628EBB6" w14:textId="77777777" w:rsidR="00B61AB2" w:rsidRDefault="00507E2B">
                  <w:pPr>
                    <w:rPr>
                      <w:rFonts w:eastAsia="等线"/>
                      <w:iCs/>
                      <w:sz w:val="22"/>
                      <w:szCs w:val="22"/>
                    </w:rPr>
                  </w:pPr>
                  <w:r>
                    <w:rPr>
                      <w:rFonts w:eastAsia="等线"/>
                      <w:iCs/>
                      <w:sz w:val="22"/>
                      <w:szCs w:val="22"/>
                    </w:rPr>
                    <w:t>TBD</w:t>
                  </w:r>
                </w:p>
              </w:tc>
            </w:tr>
            <w:bookmarkEnd w:id="3"/>
          </w:tbl>
          <w:p w14:paraId="3628EBB8" w14:textId="77777777" w:rsidR="00B61AB2" w:rsidRDefault="00B61AB2">
            <w:pPr>
              <w:spacing w:before="120" w:after="0"/>
              <w:rPr>
                <w:rFonts w:eastAsia="等线"/>
                <w:i/>
              </w:rPr>
            </w:pPr>
          </w:p>
        </w:tc>
      </w:tr>
    </w:tbl>
    <w:p w14:paraId="3628EBBA"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lastRenderedPageBreak/>
        <w:t>Proposals:</w:t>
      </w:r>
    </w:p>
    <w:p w14:paraId="3628EBBB"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 Qualcomm, Ericsson):  Different sets for different TCs</w:t>
      </w:r>
    </w:p>
    <w:p w14:paraId="3628EBBC" w14:textId="77777777" w:rsidR="00B61AB2" w:rsidRDefault="00507E2B">
      <w:pPr>
        <w:pStyle w:val="ListParagraph"/>
        <w:numPr>
          <w:ilvl w:val="0"/>
          <w:numId w:val="10"/>
        </w:numPr>
        <w:spacing w:after="120"/>
        <w:ind w:firstLineChars="0"/>
        <w:rPr>
          <w:rFonts w:eastAsia="宋体"/>
          <w:sz w:val="22"/>
          <w:szCs w:val="22"/>
        </w:rPr>
      </w:pPr>
      <w:r>
        <w:rPr>
          <w:rFonts w:eastAsia="宋体"/>
          <w:sz w:val="22"/>
          <w:szCs w:val="22"/>
        </w:rPr>
        <w:t>Option 1-1 (Samsung):</w:t>
      </w:r>
    </w:p>
    <w:p w14:paraId="3628EBBD" w14:textId="77777777" w:rsidR="00B61AB2" w:rsidRDefault="00507E2B">
      <w:pPr>
        <w:pStyle w:val="ListParagraph"/>
        <w:spacing w:after="120"/>
        <w:ind w:left="1656" w:firstLineChars="250" w:firstLine="550"/>
        <w:rPr>
          <w:rFonts w:eastAsia="宋体"/>
          <w:sz w:val="22"/>
          <w:szCs w:val="22"/>
        </w:rPr>
      </w:pPr>
      <w:r>
        <w:rPr>
          <w:rFonts w:eastAsia="宋体"/>
          <w:sz w:val="22"/>
          <w:szCs w:val="22"/>
        </w:rPr>
        <w:t xml:space="preserve">Use NW RRC configuration </w:t>
      </w:r>
      <w:r>
        <w:rPr>
          <w:rFonts w:eastAsia="宋体"/>
          <w:i/>
          <w:sz w:val="22"/>
          <w:szCs w:val="22"/>
        </w:rPr>
        <w:t>highSpeedMeasFlagFR2-r17 = set1 or set2</w:t>
      </w:r>
      <w:r>
        <w:rPr>
          <w:rFonts w:eastAsia="宋体"/>
          <w:sz w:val="22"/>
          <w:szCs w:val="22"/>
        </w:rPr>
        <w:t xml:space="preserve"> as TC condition</w:t>
      </w:r>
    </w:p>
    <w:p w14:paraId="3628EBBE" w14:textId="77777777" w:rsidR="00B61AB2" w:rsidRDefault="00507E2B">
      <w:pPr>
        <w:pStyle w:val="ListParagraph"/>
        <w:numPr>
          <w:ilvl w:val="0"/>
          <w:numId w:val="10"/>
        </w:numPr>
        <w:spacing w:after="120"/>
        <w:ind w:firstLineChars="0"/>
        <w:rPr>
          <w:rFonts w:eastAsia="宋体"/>
          <w:sz w:val="22"/>
          <w:szCs w:val="22"/>
        </w:rPr>
      </w:pPr>
      <w:r>
        <w:rPr>
          <w:rFonts w:eastAsia="宋体"/>
          <w:sz w:val="22"/>
          <w:szCs w:val="22"/>
        </w:rPr>
        <w:t>Option 1-2 (Ericsson):</w:t>
      </w:r>
    </w:p>
    <w:p w14:paraId="3628EBBF" w14:textId="77777777" w:rsidR="00B61AB2" w:rsidRDefault="00507E2B">
      <w:pPr>
        <w:pStyle w:val="ListParagraph"/>
        <w:spacing w:after="120"/>
        <w:ind w:left="1656" w:firstLineChars="250" w:firstLine="550"/>
        <w:rPr>
          <w:rFonts w:eastAsia="宋体"/>
          <w:sz w:val="22"/>
          <w:szCs w:val="22"/>
        </w:rPr>
      </w:pPr>
      <w:r>
        <w:rPr>
          <w:rFonts w:eastAsia="宋体"/>
          <w:sz w:val="22"/>
          <w:szCs w:val="22"/>
        </w:rPr>
        <w:t>Adopting set2 in L3 relevant tests and adopting set1 in L1 relevant tests</w:t>
      </w:r>
    </w:p>
    <w:p w14:paraId="3628EBC0" w14:textId="77777777" w:rsidR="00B61AB2" w:rsidRDefault="00507E2B">
      <w:pPr>
        <w:spacing w:after="120"/>
        <w:ind w:firstLineChars="190" w:firstLine="420"/>
        <w:rPr>
          <w:b/>
          <w:i/>
          <w:sz w:val="22"/>
          <w:szCs w:val="22"/>
          <w:u w:val="single"/>
          <w:lang w:eastAsia="zh-CN"/>
        </w:rPr>
      </w:pPr>
      <w:r>
        <w:rPr>
          <w:b/>
          <w:i/>
          <w:sz w:val="22"/>
          <w:szCs w:val="22"/>
          <w:u w:val="single"/>
          <w:lang w:eastAsia="zh-CN"/>
        </w:rPr>
        <w:t>The details from Samsung and Qualcomm proposals:</w:t>
      </w:r>
    </w:p>
    <w:p w14:paraId="3628EBC1" w14:textId="77777777" w:rsidR="00B61AB2" w:rsidRDefault="00507E2B">
      <w:pPr>
        <w:pStyle w:val="ListParagraph"/>
        <w:numPr>
          <w:ilvl w:val="0"/>
          <w:numId w:val="11"/>
        </w:numPr>
        <w:spacing w:after="120"/>
        <w:ind w:firstLineChars="0"/>
        <w:rPr>
          <w:b/>
          <w:sz w:val="22"/>
          <w:szCs w:val="22"/>
          <w:u w:val="single"/>
        </w:rPr>
      </w:pPr>
      <w:r>
        <w:rPr>
          <w:b/>
          <w:sz w:val="22"/>
          <w:szCs w:val="22"/>
          <w:u w:val="single"/>
        </w:rPr>
        <w:t>For MAC-CE based TCI state switching delay TC:</w:t>
      </w:r>
    </w:p>
    <w:p w14:paraId="3628EBC2"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1-a (Samsung):</w:t>
      </w:r>
    </w:p>
    <w:p w14:paraId="3628EBC3" w14:textId="77777777" w:rsidR="00B61AB2" w:rsidRDefault="00507E2B">
      <w:pPr>
        <w:pStyle w:val="ListParagraph"/>
        <w:numPr>
          <w:ilvl w:val="0"/>
          <w:numId w:val="12"/>
        </w:numPr>
        <w:spacing w:after="120"/>
        <w:ind w:left="2518" w:firstLineChars="0"/>
        <w:rPr>
          <w:sz w:val="22"/>
          <w:szCs w:val="22"/>
        </w:rPr>
      </w:pPr>
      <w:r>
        <w:rPr>
          <w:sz w:val="22"/>
          <w:szCs w:val="22"/>
        </w:rPr>
        <w:t>Set 1 only</w:t>
      </w:r>
    </w:p>
    <w:p w14:paraId="3628EBC4"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1-b (Qualcomm):</w:t>
      </w:r>
    </w:p>
    <w:p w14:paraId="3628EBC5" w14:textId="77777777" w:rsidR="00B61AB2" w:rsidRDefault="00507E2B">
      <w:pPr>
        <w:pStyle w:val="ListParagraph"/>
        <w:numPr>
          <w:ilvl w:val="0"/>
          <w:numId w:val="12"/>
        </w:numPr>
        <w:spacing w:after="120"/>
        <w:ind w:left="2518" w:firstLineChars="0"/>
        <w:rPr>
          <w:sz w:val="22"/>
          <w:szCs w:val="22"/>
        </w:rPr>
      </w:pPr>
      <w:r>
        <w:rPr>
          <w:sz w:val="22"/>
          <w:szCs w:val="22"/>
        </w:rPr>
        <w:t>No need to decide</w:t>
      </w:r>
    </w:p>
    <w:p w14:paraId="3628EBC6" w14:textId="77777777" w:rsidR="00B61AB2" w:rsidRDefault="00507E2B">
      <w:pPr>
        <w:pStyle w:val="ListParagraph"/>
        <w:numPr>
          <w:ilvl w:val="0"/>
          <w:numId w:val="11"/>
        </w:numPr>
        <w:spacing w:after="120"/>
        <w:ind w:firstLineChars="0"/>
        <w:rPr>
          <w:b/>
          <w:sz w:val="22"/>
          <w:szCs w:val="22"/>
          <w:u w:val="single"/>
        </w:rPr>
      </w:pPr>
      <w:r>
        <w:rPr>
          <w:b/>
          <w:sz w:val="22"/>
          <w:szCs w:val="22"/>
          <w:u w:val="single"/>
        </w:rPr>
        <w:t>For Re-establishment Delay Requirement TC :</w:t>
      </w:r>
    </w:p>
    <w:p w14:paraId="3628EBC7"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1-a (Samsung):</w:t>
      </w:r>
    </w:p>
    <w:p w14:paraId="3628EBC8" w14:textId="77777777" w:rsidR="00B61AB2" w:rsidRDefault="00507E2B">
      <w:pPr>
        <w:pStyle w:val="ListParagraph"/>
        <w:numPr>
          <w:ilvl w:val="0"/>
          <w:numId w:val="12"/>
        </w:numPr>
        <w:spacing w:after="120"/>
        <w:ind w:left="2518" w:firstLineChars="0"/>
        <w:rPr>
          <w:sz w:val="22"/>
          <w:szCs w:val="22"/>
        </w:rPr>
      </w:pPr>
      <w:r>
        <w:rPr>
          <w:sz w:val="22"/>
          <w:szCs w:val="22"/>
        </w:rPr>
        <w:t>Set 2 only (if TC for re-establishment delay confirmed)</w:t>
      </w:r>
    </w:p>
    <w:p w14:paraId="3628EBC9" w14:textId="77777777" w:rsidR="00B61AB2" w:rsidRDefault="00507E2B">
      <w:pPr>
        <w:pStyle w:val="ListParagraph"/>
        <w:numPr>
          <w:ilvl w:val="0"/>
          <w:numId w:val="11"/>
        </w:numPr>
        <w:spacing w:after="120"/>
        <w:ind w:firstLineChars="0"/>
        <w:rPr>
          <w:b/>
          <w:sz w:val="22"/>
          <w:szCs w:val="22"/>
          <w:u w:val="single"/>
        </w:rPr>
      </w:pPr>
      <w:r>
        <w:rPr>
          <w:b/>
          <w:sz w:val="22"/>
          <w:szCs w:val="22"/>
          <w:u w:val="single"/>
        </w:rPr>
        <w:t>For L1-RSRP/SINR measurement Requirement TC:</w:t>
      </w:r>
    </w:p>
    <w:p w14:paraId="3628EBCA"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1-a (Samsung):</w:t>
      </w:r>
    </w:p>
    <w:p w14:paraId="3628EBCB" w14:textId="77777777" w:rsidR="00B61AB2" w:rsidRDefault="00507E2B">
      <w:pPr>
        <w:pStyle w:val="ListParagraph"/>
        <w:numPr>
          <w:ilvl w:val="0"/>
          <w:numId w:val="12"/>
        </w:numPr>
        <w:spacing w:after="120"/>
        <w:ind w:left="2518" w:firstLineChars="0"/>
        <w:rPr>
          <w:sz w:val="22"/>
          <w:szCs w:val="22"/>
        </w:rPr>
      </w:pPr>
      <w:r>
        <w:rPr>
          <w:sz w:val="22"/>
          <w:szCs w:val="22"/>
        </w:rPr>
        <w:t>Set1 for L1-RSRP measurement and Set2 for L1-SINR measurement (if TC for L1-SINR measurement confirmed)</w:t>
      </w:r>
    </w:p>
    <w:p w14:paraId="3628EBCC"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1-b (Qualcomm):</w:t>
      </w:r>
    </w:p>
    <w:p w14:paraId="3628EBCD" w14:textId="77777777" w:rsidR="00B61AB2" w:rsidRDefault="00507E2B">
      <w:pPr>
        <w:pStyle w:val="ListParagraph"/>
        <w:numPr>
          <w:ilvl w:val="0"/>
          <w:numId w:val="12"/>
        </w:numPr>
        <w:spacing w:after="120"/>
        <w:ind w:left="2518" w:firstLineChars="0"/>
        <w:rPr>
          <w:rFonts w:eastAsia="宋体"/>
          <w:sz w:val="22"/>
          <w:szCs w:val="22"/>
        </w:rPr>
      </w:pPr>
      <w:r>
        <w:rPr>
          <w:rFonts w:eastAsia="宋体"/>
          <w:sz w:val="22"/>
          <w:szCs w:val="22"/>
        </w:rPr>
        <w:t>Choose a different set than L3 measurement (e.g., set 2)</w:t>
      </w:r>
    </w:p>
    <w:p w14:paraId="3628EBCE" w14:textId="77777777" w:rsidR="00B61AB2" w:rsidRDefault="00507E2B">
      <w:pPr>
        <w:pStyle w:val="ListParagraph"/>
        <w:numPr>
          <w:ilvl w:val="0"/>
          <w:numId w:val="11"/>
        </w:numPr>
        <w:spacing w:after="120"/>
        <w:ind w:firstLineChars="0"/>
        <w:rPr>
          <w:b/>
          <w:sz w:val="22"/>
          <w:szCs w:val="22"/>
          <w:u w:val="single"/>
        </w:rPr>
      </w:pPr>
      <w:r>
        <w:rPr>
          <w:b/>
          <w:sz w:val="22"/>
          <w:szCs w:val="22"/>
          <w:u w:val="single"/>
        </w:rPr>
        <w:t>For Cell Re-selection Requirement TC:</w:t>
      </w:r>
    </w:p>
    <w:p w14:paraId="3628EBCF"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1-a (Samsung):</w:t>
      </w:r>
    </w:p>
    <w:p w14:paraId="3628EBD0" w14:textId="77777777" w:rsidR="00B61AB2" w:rsidRDefault="00507E2B">
      <w:pPr>
        <w:pStyle w:val="ListParagraph"/>
        <w:numPr>
          <w:ilvl w:val="0"/>
          <w:numId w:val="12"/>
        </w:numPr>
        <w:spacing w:after="120"/>
        <w:ind w:left="2518" w:firstLineChars="0"/>
        <w:rPr>
          <w:sz w:val="22"/>
          <w:szCs w:val="22"/>
        </w:rPr>
      </w:pPr>
      <w:r>
        <w:rPr>
          <w:rFonts w:eastAsia="宋体"/>
          <w:sz w:val="22"/>
          <w:szCs w:val="22"/>
        </w:rPr>
        <w:t>Set1 only</w:t>
      </w:r>
    </w:p>
    <w:p w14:paraId="3628EBD1"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1-b (Qualcomm):</w:t>
      </w:r>
    </w:p>
    <w:p w14:paraId="3628EBD2" w14:textId="77777777" w:rsidR="00B61AB2" w:rsidRDefault="00507E2B">
      <w:pPr>
        <w:pStyle w:val="ListParagraph"/>
        <w:numPr>
          <w:ilvl w:val="0"/>
          <w:numId w:val="12"/>
        </w:numPr>
        <w:spacing w:after="120"/>
        <w:ind w:left="2518" w:firstLineChars="0"/>
        <w:rPr>
          <w:rFonts w:eastAsia="宋体"/>
          <w:sz w:val="22"/>
          <w:szCs w:val="22"/>
        </w:rPr>
      </w:pPr>
      <w:r>
        <w:rPr>
          <w:rFonts w:eastAsia="宋体"/>
          <w:sz w:val="22"/>
          <w:szCs w:val="22"/>
        </w:rPr>
        <w:t>Choose between set 1 and 2</w:t>
      </w:r>
    </w:p>
    <w:p w14:paraId="3628EBD3" w14:textId="77777777" w:rsidR="00B61AB2" w:rsidRDefault="00507E2B">
      <w:pPr>
        <w:pStyle w:val="ListParagraph"/>
        <w:numPr>
          <w:ilvl w:val="0"/>
          <w:numId w:val="11"/>
        </w:numPr>
        <w:spacing w:after="120"/>
        <w:ind w:firstLineChars="0"/>
        <w:rPr>
          <w:b/>
          <w:sz w:val="22"/>
          <w:szCs w:val="22"/>
          <w:u w:val="single"/>
        </w:rPr>
      </w:pPr>
      <w:r>
        <w:rPr>
          <w:b/>
          <w:sz w:val="22"/>
          <w:szCs w:val="22"/>
          <w:u w:val="single"/>
        </w:rPr>
        <w:t>For L3 measurement TC:</w:t>
      </w:r>
    </w:p>
    <w:p w14:paraId="3628EBD4"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1-a (Samsung):</w:t>
      </w:r>
    </w:p>
    <w:p w14:paraId="3628EBD5" w14:textId="77777777" w:rsidR="00B61AB2" w:rsidRDefault="00507E2B">
      <w:pPr>
        <w:pStyle w:val="ListParagraph"/>
        <w:numPr>
          <w:ilvl w:val="0"/>
          <w:numId w:val="12"/>
        </w:numPr>
        <w:spacing w:after="120"/>
        <w:ind w:left="2518" w:firstLineChars="0"/>
        <w:rPr>
          <w:rFonts w:eastAsia="宋体"/>
          <w:sz w:val="22"/>
          <w:szCs w:val="22"/>
        </w:rPr>
      </w:pPr>
      <w:r>
        <w:rPr>
          <w:rFonts w:eastAsia="宋体"/>
          <w:sz w:val="22"/>
          <w:szCs w:val="22"/>
        </w:rPr>
        <w:t>Set2 only</w:t>
      </w:r>
    </w:p>
    <w:p w14:paraId="3628EBD6"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1-b (Qualcomm):</w:t>
      </w:r>
    </w:p>
    <w:p w14:paraId="3628EBD7" w14:textId="77777777" w:rsidR="00B61AB2" w:rsidRDefault="00507E2B">
      <w:pPr>
        <w:pStyle w:val="ListParagraph"/>
        <w:numPr>
          <w:ilvl w:val="0"/>
          <w:numId w:val="12"/>
        </w:numPr>
        <w:spacing w:after="120"/>
        <w:ind w:left="2518" w:firstLineChars="0"/>
        <w:rPr>
          <w:rFonts w:eastAsia="宋体"/>
          <w:sz w:val="22"/>
          <w:szCs w:val="22"/>
        </w:rPr>
      </w:pPr>
      <w:r>
        <w:rPr>
          <w:rFonts w:eastAsia="宋体"/>
          <w:sz w:val="22"/>
          <w:szCs w:val="22"/>
        </w:rPr>
        <w:lastRenderedPageBreak/>
        <w:t>Choose a different set than L1-RSRP (e.g., set 1)</w:t>
      </w:r>
    </w:p>
    <w:p w14:paraId="3628EBD8" w14:textId="77777777" w:rsidR="00B61AB2" w:rsidRDefault="00B61AB2">
      <w:pPr>
        <w:spacing w:after="120"/>
        <w:rPr>
          <w:b/>
          <w:sz w:val="22"/>
          <w:szCs w:val="22"/>
          <w:u w:val="single"/>
        </w:rPr>
      </w:pPr>
    </w:p>
    <w:p w14:paraId="3628EBD9"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BDA"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BDD" w14:textId="77777777">
        <w:tc>
          <w:tcPr>
            <w:tcW w:w="1236" w:type="dxa"/>
          </w:tcPr>
          <w:p w14:paraId="3628EBDB"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BDC"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BE2" w14:textId="77777777">
        <w:tc>
          <w:tcPr>
            <w:tcW w:w="1236" w:type="dxa"/>
          </w:tcPr>
          <w:p w14:paraId="3628EBDE" w14:textId="77777777" w:rsidR="00B61AB2" w:rsidRDefault="00507E2B">
            <w:pPr>
              <w:spacing w:after="120"/>
              <w:rPr>
                <w:rFonts w:eastAsiaTheme="minorEastAsia"/>
                <w:sz w:val="22"/>
              </w:rPr>
            </w:pPr>
            <w:r>
              <w:rPr>
                <w:rFonts w:eastAsiaTheme="minorEastAsia"/>
                <w:sz w:val="22"/>
              </w:rPr>
              <w:t>QC</w:t>
            </w:r>
          </w:p>
        </w:tc>
        <w:tc>
          <w:tcPr>
            <w:tcW w:w="8393" w:type="dxa"/>
          </w:tcPr>
          <w:p w14:paraId="3628EBDF" w14:textId="77777777" w:rsidR="00B61AB2" w:rsidRDefault="00507E2B">
            <w:pPr>
              <w:spacing w:after="120"/>
              <w:rPr>
                <w:rFonts w:eastAsiaTheme="minorEastAsia"/>
                <w:sz w:val="22"/>
              </w:rPr>
            </w:pPr>
            <w:r>
              <w:rPr>
                <w:rFonts w:eastAsiaTheme="minorEastAsia"/>
                <w:sz w:val="22"/>
              </w:rPr>
              <w:t>Our preference is similar to Samsung in connected mode, but with L1-RSRP and L3 measurements swapped. L1-RSRP is mainly for beam management, and set 2 has more Rx beams and therefore beam management is more important in set 2 configuration. If we select set 2 for L1-RSRP, set 1 can be covered by L3 measurement. Hence our compromised proposal is:</w:t>
            </w:r>
          </w:p>
          <w:p w14:paraId="3628EBE0" w14:textId="77777777" w:rsidR="00B61AB2" w:rsidRDefault="00507E2B">
            <w:pPr>
              <w:spacing w:after="120"/>
              <w:rPr>
                <w:rFonts w:eastAsiaTheme="minorEastAsia"/>
                <w:sz w:val="22"/>
              </w:rPr>
            </w:pPr>
            <w:r>
              <w:rPr>
                <w:rFonts w:eastAsiaTheme="minorEastAsia"/>
                <w:sz w:val="22"/>
              </w:rPr>
              <w:t>L3 measurement TC: set 1</w:t>
            </w:r>
          </w:p>
          <w:p w14:paraId="3628EBE1" w14:textId="77777777" w:rsidR="00B61AB2" w:rsidRDefault="00507E2B">
            <w:pPr>
              <w:spacing w:after="120"/>
              <w:rPr>
                <w:rFonts w:eastAsiaTheme="minorEastAsia"/>
                <w:sz w:val="22"/>
              </w:rPr>
            </w:pPr>
            <w:r>
              <w:rPr>
                <w:rFonts w:eastAsiaTheme="minorEastAsia"/>
                <w:sz w:val="22"/>
              </w:rPr>
              <w:t>L1-RSRP measurement TC: set 2</w:t>
            </w:r>
          </w:p>
        </w:tc>
      </w:tr>
      <w:tr w:rsidR="00B61AB2" w14:paraId="3628EBE5" w14:textId="77777777">
        <w:tc>
          <w:tcPr>
            <w:tcW w:w="1236" w:type="dxa"/>
          </w:tcPr>
          <w:p w14:paraId="3628EBE3" w14:textId="77777777" w:rsidR="00B61AB2" w:rsidRDefault="00507E2B">
            <w:pPr>
              <w:spacing w:after="120"/>
              <w:rPr>
                <w:rFonts w:eastAsiaTheme="minorEastAsia"/>
                <w:sz w:val="22"/>
              </w:rPr>
            </w:pPr>
            <w:r>
              <w:rPr>
                <w:rFonts w:eastAsiaTheme="minorEastAsia"/>
                <w:sz w:val="22"/>
              </w:rPr>
              <w:t>Ericsson</w:t>
            </w:r>
          </w:p>
        </w:tc>
        <w:tc>
          <w:tcPr>
            <w:tcW w:w="8393" w:type="dxa"/>
          </w:tcPr>
          <w:p w14:paraId="3628EBE4" w14:textId="77777777" w:rsidR="00B61AB2" w:rsidRDefault="00507E2B">
            <w:pPr>
              <w:spacing w:after="120"/>
              <w:rPr>
                <w:rFonts w:eastAsiaTheme="minorEastAsia"/>
                <w:sz w:val="22"/>
              </w:rPr>
            </w:pPr>
            <w:r>
              <w:rPr>
                <w:rFonts w:eastAsiaTheme="minorEastAsia"/>
                <w:sz w:val="22"/>
              </w:rPr>
              <w:t xml:space="preserve">We agree on the view that L1 is more beam oriented. If so, can we use more stringent set-1, because it restrict UE’s total sweeping time? </w:t>
            </w:r>
          </w:p>
        </w:tc>
      </w:tr>
      <w:tr w:rsidR="00B61AB2" w14:paraId="3628EBE8" w14:textId="77777777">
        <w:tc>
          <w:tcPr>
            <w:tcW w:w="1236" w:type="dxa"/>
          </w:tcPr>
          <w:p w14:paraId="3628EBE6" w14:textId="77777777" w:rsidR="00B61AB2" w:rsidRDefault="00507E2B">
            <w:pPr>
              <w:spacing w:after="120"/>
              <w:rPr>
                <w:rFonts w:eastAsiaTheme="minorEastAsia"/>
                <w:sz w:val="22"/>
              </w:rPr>
            </w:pPr>
            <w:r>
              <w:rPr>
                <w:rFonts w:eastAsiaTheme="minorEastAsia"/>
                <w:sz w:val="22"/>
              </w:rPr>
              <w:t>Nokia</w:t>
            </w:r>
          </w:p>
        </w:tc>
        <w:tc>
          <w:tcPr>
            <w:tcW w:w="8393" w:type="dxa"/>
          </w:tcPr>
          <w:p w14:paraId="3628EBE7" w14:textId="77777777" w:rsidR="00B61AB2" w:rsidRDefault="00507E2B">
            <w:pPr>
              <w:spacing w:after="120"/>
              <w:rPr>
                <w:rFonts w:eastAsiaTheme="minorEastAsia"/>
                <w:sz w:val="22"/>
              </w:rPr>
            </w:pPr>
            <w:r>
              <w:rPr>
                <w:rFonts w:eastAsiaTheme="minorEastAsia"/>
                <w:sz w:val="22"/>
              </w:rPr>
              <w:t>Share the view as Ericsson. So, we prefer Option 1-a for L1-RSRP/SINR measurement Requirement TC.</w:t>
            </w:r>
          </w:p>
        </w:tc>
      </w:tr>
      <w:tr w:rsidR="00B61AB2" w14:paraId="3628EBEB" w14:textId="77777777">
        <w:tc>
          <w:tcPr>
            <w:tcW w:w="1236" w:type="dxa"/>
          </w:tcPr>
          <w:p w14:paraId="3628EBE9" w14:textId="77777777" w:rsidR="00B61AB2" w:rsidRDefault="00507E2B">
            <w:pPr>
              <w:spacing w:after="120"/>
              <w:rPr>
                <w:rFonts w:eastAsiaTheme="minorEastAsia"/>
                <w:sz w:val="22"/>
                <w:lang w:eastAsia="zh-CN"/>
              </w:rPr>
            </w:pPr>
            <w:r>
              <w:rPr>
                <w:rFonts w:eastAsiaTheme="minorEastAsia" w:hint="eastAsia"/>
                <w:sz w:val="22"/>
                <w:lang w:eastAsia="zh-CN"/>
              </w:rPr>
              <w:t>CATT</w:t>
            </w:r>
          </w:p>
        </w:tc>
        <w:tc>
          <w:tcPr>
            <w:tcW w:w="8393" w:type="dxa"/>
          </w:tcPr>
          <w:p w14:paraId="3628EBEA" w14:textId="77777777" w:rsidR="00B61AB2" w:rsidRDefault="00507E2B">
            <w:pPr>
              <w:spacing w:after="120"/>
              <w:rPr>
                <w:rFonts w:eastAsiaTheme="minorEastAsia"/>
                <w:sz w:val="22"/>
                <w:lang w:eastAsia="zh-CN"/>
              </w:rPr>
            </w:pPr>
            <w:r>
              <w:rPr>
                <w:rFonts w:eastAsiaTheme="minorEastAsia" w:hint="eastAsia"/>
                <w:sz w:val="22"/>
                <w:lang w:eastAsia="zh-CN"/>
              </w:rPr>
              <w:t xml:space="preserve">In general, we support option 1-1. </w:t>
            </w:r>
            <w:r>
              <w:rPr>
                <w:rFonts w:eastAsiaTheme="minorEastAsia"/>
                <w:sz w:val="22"/>
                <w:lang w:eastAsia="zh-CN"/>
              </w:rPr>
              <w:t>T</w:t>
            </w:r>
            <w:r>
              <w:rPr>
                <w:rFonts w:eastAsiaTheme="minorEastAsia" w:hint="eastAsia"/>
                <w:sz w:val="22"/>
                <w:lang w:eastAsia="zh-CN"/>
              </w:rPr>
              <w:t xml:space="preserve">he set can be discussed in each test case. </w:t>
            </w:r>
          </w:p>
        </w:tc>
      </w:tr>
      <w:tr w:rsidR="00B61AB2" w14:paraId="3628EBEE" w14:textId="77777777">
        <w:tc>
          <w:tcPr>
            <w:tcW w:w="1236" w:type="dxa"/>
          </w:tcPr>
          <w:p w14:paraId="3628EBEC"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BED" w14:textId="77777777" w:rsidR="00B61AB2" w:rsidRDefault="00507E2B">
            <w:pPr>
              <w:spacing w:after="120"/>
              <w:rPr>
                <w:rFonts w:eastAsiaTheme="minorEastAsia"/>
                <w:sz w:val="22"/>
                <w:lang w:eastAsia="zh-CN"/>
              </w:rPr>
            </w:pPr>
            <w:r>
              <w:rPr>
                <w:rFonts w:eastAsiaTheme="minorEastAsia"/>
                <w:sz w:val="22"/>
                <w:lang w:eastAsia="zh-CN"/>
              </w:rPr>
              <w:t>Support option 1-1. Test case for L1-SINR should be postponed after we agree to define L1-SINR measurement requirements.</w:t>
            </w:r>
          </w:p>
        </w:tc>
      </w:tr>
      <w:tr w:rsidR="00BB1466" w:rsidRPr="00BB1466" w14:paraId="3628EC07" w14:textId="77777777">
        <w:tc>
          <w:tcPr>
            <w:tcW w:w="1236" w:type="dxa"/>
          </w:tcPr>
          <w:p w14:paraId="3628EBEF" w14:textId="77777777" w:rsidR="00B61AB2" w:rsidRPr="00BB1466" w:rsidRDefault="00507E2B">
            <w:pPr>
              <w:spacing w:after="120"/>
              <w:rPr>
                <w:rFonts w:eastAsiaTheme="minorEastAsia"/>
                <w:sz w:val="22"/>
                <w:lang w:eastAsia="zh-CN"/>
              </w:rPr>
            </w:pPr>
            <w:r w:rsidRPr="00BB1466">
              <w:rPr>
                <w:rFonts w:eastAsiaTheme="minorEastAsia" w:hint="eastAsia"/>
                <w:sz w:val="22"/>
                <w:lang w:eastAsia="zh-CN"/>
              </w:rPr>
              <w:t>S</w:t>
            </w:r>
            <w:r w:rsidRPr="00BB1466">
              <w:rPr>
                <w:rFonts w:eastAsiaTheme="minorEastAsia"/>
                <w:sz w:val="22"/>
                <w:lang w:eastAsia="zh-CN"/>
              </w:rPr>
              <w:t>amsung</w:t>
            </w:r>
          </w:p>
        </w:tc>
        <w:tc>
          <w:tcPr>
            <w:tcW w:w="8393" w:type="dxa"/>
          </w:tcPr>
          <w:p w14:paraId="3628EBF0" w14:textId="77777777" w:rsidR="00B61AB2" w:rsidRPr="00BB1466" w:rsidRDefault="00507E2B">
            <w:pPr>
              <w:spacing w:after="120"/>
              <w:rPr>
                <w:rFonts w:eastAsiaTheme="minorEastAsia"/>
                <w:sz w:val="22"/>
                <w:lang w:eastAsia="zh-CN"/>
              </w:rPr>
            </w:pPr>
            <w:r w:rsidRPr="00BB1466">
              <w:rPr>
                <w:rFonts w:eastAsiaTheme="minorEastAsia"/>
                <w:sz w:val="22"/>
                <w:lang w:eastAsia="zh-CN"/>
              </w:rPr>
              <w:t>Support option 1</w:t>
            </w:r>
            <w:r w:rsidRPr="00BB1466">
              <w:rPr>
                <w:rFonts w:eastAsiaTheme="minorEastAsia"/>
                <w:sz w:val="22"/>
                <w:lang w:val="en-AU" w:eastAsia="zh-CN"/>
              </w:rPr>
              <w:t>, i.e., different set chosen for different TC</w:t>
            </w:r>
            <w:r w:rsidRPr="00BB1466">
              <w:rPr>
                <w:rFonts w:eastAsiaTheme="minorEastAsia"/>
                <w:sz w:val="22"/>
                <w:lang w:eastAsia="zh-CN"/>
              </w:rPr>
              <w:t>.</w:t>
            </w:r>
          </w:p>
          <w:tbl>
            <w:tblPr>
              <w:tblStyle w:val="TableGrid5"/>
              <w:tblW w:w="0" w:type="auto"/>
              <w:jc w:val="center"/>
              <w:tblLook w:val="04A0" w:firstRow="1" w:lastRow="0" w:firstColumn="1" w:lastColumn="0" w:noHBand="0" w:noVBand="1"/>
            </w:tblPr>
            <w:tblGrid>
              <w:gridCol w:w="3133"/>
              <w:gridCol w:w="5034"/>
            </w:tblGrid>
            <w:tr w:rsidR="00BB1466" w:rsidRPr="00BB1466" w14:paraId="3628EBF3" w14:textId="77777777">
              <w:trPr>
                <w:jc w:val="center"/>
              </w:trPr>
              <w:tc>
                <w:tcPr>
                  <w:tcW w:w="3146" w:type="dxa"/>
                </w:tcPr>
                <w:p w14:paraId="3628EBF1" w14:textId="77777777" w:rsidR="00B61AB2" w:rsidRPr="00BB1466" w:rsidRDefault="00507E2B">
                  <w:pPr>
                    <w:rPr>
                      <w:rFonts w:eastAsia="等线"/>
                      <w:iCs/>
                    </w:rPr>
                  </w:pPr>
                  <w:r w:rsidRPr="00BB1466">
                    <w:rPr>
                      <w:rFonts w:eastAsia="等线"/>
                      <w:iCs/>
                    </w:rPr>
                    <w:t>TC for Cell Re-selection Requirement</w:t>
                  </w:r>
                </w:p>
              </w:tc>
              <w:tc>
                <w:tcPr>
                  <w:tcW w:w="5060" w:type="dxa"/>
                </w:tcPr>
                <w:p w14:paraId="3628EBF2" w14:textId="77777777" w:rsidR="00B61AB2" w:rsidRPr="00BB1466" w:rsidRDefault="00507E2B">
                  <w:pPr>
                    <w:rPr>
                      <w:rFonts w:eastAsia="等线"/>
                      <w:iCs/>
                    </w:rPr>
                  </w:pPr>
                  <w:r w:rsidRPr="00BB1466">
                    <w:rPr>
                      <w:rFonts w:eastAsia="等线"/>
                      <w:iCs/>
                    </w:rPr>
                    <w:t>Set1 only</w:t>
                  </w:r>
                </w:p>
              </w:tc>
            </w:tr>
            <w:tr w:rsidR="00BB1466" w:rsidRPr="00BB1466" w14:paraId="3628EBF6" w14:textId="77777777">
              <w:trPr>
                <w:jc w:val="center"/>
              </w:trPr>
              <w:tc>
                <w:tcPr>
                  <w:tcW w:w="3146" w:type="dxa"/>
                </w:tcPr>
                <w:p w14:paraId="3628EBF4" w14:textId="77777777" w:rsidR="00B61AB2" w:rsidRPr="00BB1466" w:rsidRDefault="00507E2B">
                  <w:pPr>
                    <w:rPr>
                      <w:rFonts w:eastAsia="等线"/>
                      <w:iCs/>
                    </w:rPr>
                  </w:pPr>
                  <w:r w:rsidRPr="00BB1466">
                    <w:rPr>
                      <w:rFonts w:eastAsia="等线"/>
                      <w:iCs/>
                    </w:rPr>
                    <w:t>TC for Re-establishment Delay Requirement</w:t>
                  </w:r>
                </w:p>
              </w:tc>
              <w:tc>
                <w:tcPr>
                  <w:tcW w:w="5060" w:type="dxa"/>
                </w:tcPr>
                <w:p w14:paraId="3628EBF5" w14:textId="77777777" w:rsidR="00B61AB2" w:rsidRPr="00BB1466" w:rsidRDefault="00507E2B">
                  <w:pPr>
                    <w:rPr>
                      <w:rFonts w:eastAsia="等线"/>
                      <w:iCs/>
                    </w:rPr>
                  </w:pPr>
                  <w:r w:rsidRPr="00BB1466">
                    <w:rPr>
                      <w:rFonts w:eastAsia="等线"/>
                      <w:iCs/>
                    </w:rPr>
                    <w:t>Set2 only (if TC for re-establishment delay confirmed)</w:t>
                  </w:r>
                </w:p>
              </w:tc>
            </w:tr>
            <w:tr w:rsidR="00BB1466" w:rsidRPr="00BB1466" w14:paraId="3628EBF9" w14:textId="77777777">
              <w:trPr>
                <w:jc w:val="center"/>
              </w:trPr>
              <w:tc>
                <w:tcPr>
                  <w:tcW w:w="3146" w:type="dxa"/>
                </w:tcPr>
                <w:p w14:paraId="3628EBF7" w14:textId="77777777" w:rsidR="00B61AB2" w:rsidRPr="00BB1466" w:rsidRDefault="00507E2B">
                  <w:pPr>
                    <w:rPr>
                      <w:rFonts w:eastAsia="等线"/>
                      <w:iCs/>
                    </w:rPr>
                  </w:pPr>
                  <w:r w:rsidRPr="00BB1466">
                    <w:rPr>
                      <w:rFonts w:eastAsia="等线"/>
                      <w:iCs/>
                    </w:rPr>
                    <w:t>TC for MAC-CE based TCI State Switch Delay Requirement</w:t>
                  </w:r>
                </w:p>
              </w:tc>
              <w:tc>
                <w:tcPr>
                  <w:tcW w:w="5060" w:type="dxa"/>
                </w:tcPr>
                <w:p w14:paraId="3628EBF8" w14:textId="77777777" w:rsidR="00B61AB2" w:rsidRPr="00BB1466" w:rsidRDefault="00507E2B">
                  <w:pPr>
                    <w:rPr>
                      <w:rFonts w:eastAsia="等线"/>
                      <w:iCs/>
                    </w:rPr>
                  </w:pPr>
                  <w:r w:rsidRPr="00BB1466">
                    <w:rPr>
                      <w:rFonts w:eastAsia="等线"/>
                      <w:iCs/>
                    </w:rPr>
                    <w:t>Set1 only (for target TCI is unknown, SSB-based TCI switching to a RS with new QCL-TypeD reference)</w:t>
                  </w:r>
                </w:p>
              </w:tc>
            </w:tr>
            <w:tr w:rsidR="00BB1466" w:rsidRPr="00BB1466" w14:paraId="3628EBFC" w14:textId="77777777">
              <w:trPr>
                <w:jc w:val="center"/>
              </w:trPr>
              <w:tc>
                <w:tcPr>
                  <w:tcW w:w="3146" w:type="dxa"/>
                </w:tcPr>
                <w:p w14:paraId="3628EBFA" w14:textId="77777777" w:rsidR="00B61AB2" w:rsidRPr="00BB1466" w:rsidRDefault="00507E2B">
                  <w:pPr>
                    <w:rPr>
                      <w:rFonts w:eastAsia="等线"/>
                      <w:iCs/>
                    </w:rPr>
                  </w:pPr>
                  <w:r w:rsidRPr="00BB1466">
                    <w:rPr>
                      <w:rFonts w:eastAsia="等线"/>
                      <w:iCs/>
                    </w:rPr>
                    <w:t>TC for L3 measurement</w:t>
                  </w:r>
                </w:p>
              </w:tc>
              <w:tc>
                <w:tcPr>
                  <w:tcW w:w="5060" w:type="dxa"/>
                </w:tcPr>
                <w:p w14:paraId="3628EBFB" w14:textId="77777777" w:rsidR="00B61AB2" w:rsidRPr="00BB1466" w:rsidRDefault="00507E2B">
                  <w:pPr>
                    <w:rPr>
                      <w:rFonts w:eastAsia="等线"/>
                      <w:iCs/>
                    </w:rPr>
                  </w:pPr>
                  <w:r w:rsidRPr="00BB1466">
                    <w:rPr>
                      <w:rFonts w:eastAsia="等线"/>
                      <w:iCs/>
                    </w:rPr>
                    <w:t>Set2 only</w:t>
                  </w:r>
                </w:p>
              </w:tc>
            </w:tr>
            <w:tr w:rsidR="00BB1466" w:rsidRPr="00BB1466" w14:paraId="3628EBFF" w14:textId="77777777">
              <w:trPr>
                <w:jc w:val="center"/>
              </w:trPr>
              <w:tc>
                <w:tcPr>
                  <w:tcW w:w="3146" w:type="dxa"/>
                </w:tcPr>
                <w:p w14:paraId="3628EBFD" w14:textId="77777777" w:rsidR="00B61AB2" w:rsidRPr="00BB1466" w:rsidRDefault="00507E2B">
                  <w:pPr>
                    <w:rPr>
                      <w:rFonts w:eastAsia="等线"/>
                      <w:iCs/>
                    </w:rPr>
                  </w:pPr>
                  <w:r w:rsidRPr="00BB1466">
                    <w:rPr>
                      <w:rFonts w:eastAsia="等线"/>
                      <w:iCs/>
                    </w:rPr>
                    <w:t>TC for L1-RSRP/SINR Measurement Requirement</w:t>
                  </w:r>
                </w:p>
              </w:tc>
              <w:tc>
                <w:tcPr>
                  <w:tcW w:w="5060" w:type="dxa"/>
                </w:tcPr>
                <w:p w14:paraId="3628EBFE" w14:textId="77777777" w:rsidR="00B61AB2" w:rsidRPr="00BB1466" w:rsidRDefault="00507E2B">
                  <w:pPr>
                    <w:rPr>
                      <w:rFonts w:eastAsia="等线"/>
                      <w:iCs/>
                    </w:rPr>
                  </w:pPr>
                  <w:r w:rsidRPr="00BB1466">
                    <w:rPr>
                      <w:rFonts w:eastAsia="等线"/>
                      <w:iCs/>
                    </w:rPr>
                    <w:t>Set1 for L1-RSRP and Set2 for L1-SINR (if TC for L1-SINR measurement confirmed)</w:t>
                  </w:r>
                </w:p>
              </w:tc>
            </w:tr>
          </w:tbl>
          <w:p w14:paraId="3628EC00" w14:textId="77777777" w:rsidR="00B61AB2" w:rsidRPr="00BB1466" w:rsidRDefault="00B61AB2">
            <w:pPr>
              <w:spacing w:after="120"/>
              <w:rPr>
                <w:rFonts w:eastAsiaTheme="minorEastAsia"/>
                <w:sz w:val="22"/>
                <w:lang w:eastAsia="zh-CN"/>
              </w:rPr>
            </w:pPr>
          </w:p>
          <w:p w14:paraId="3628EC01" w14:textId="77777777" w:rsidR="00B61AB2" w:rsidRPr="00BB1466" w:rsidRDefault="00507E2B">
            <w:pPr>
              <w:pStyle w:val="ListParagraph"/>
              <w:numPr>
                <w:ilvl w:val="0"/>
                <w:numId w:val="13"/>
              </w:numPr>
              <w:spacing w:after="120"/>
              <w:ind w:firstLineChars="0"/>
              <w:rPr>
                <w:rFonts w:eastAsia="等线"/>
                <w:iCs/>
                <w:sz w:val="22"/>
                <w:szCs w:val="22"/>
              </w:rPr>
            </w:pPr>
            <w:r w:rsidRPr="00BB1466">
              <w:rPr>
                <w:rFonts w:eastAsia="等线"/>
                <w:iCs/>
                <w:sz w:val="22"/>
                <w:szCs w:val="22"/>
              </w:rPr>
              <w:t>TC for L3 measurement</w:t>
            </w:r>
          </w:p>
          <w:p w14:paraId="3628EC02" w14:textId="77777777" w:rsidR="00B61AB2" w:rsidRPr="00BB1466" w:rsidRDefault="00507E2B">
            <w:pPr>
              <w:spacing w:after="120"/>
              <w:rPr>
                <w:sz w:val="22"/>
                <w:szCs w:val="22"/>
              </w:rPr>
            </w:pPr>
            <w:r w:rsidRPr="00BB1466">
              <w:rPr>
                <w:sz w:val="22"/>
                <w:szCs w:val="22"/>
              </w:rPr>
              <w:t>Set 2 only, the reasons are as follows:</w:t>
            </w:r>
          </w:p>
          <w:p w14:paraId="3628EC03" w14:textId="77777777" w:rsidR="00B61AB2" w:rsidRPr="00BB1466" w:rsidRDefault="00507E2B">
            <w:pPr>
              <w:spacing w:after="120"/>
              <w:rPr>
                <w:sz w:val="22"/>
                <w:szCs w:val="22"/>
                <w:lang w:eastAsia="zh-CN"/>
              </w:rPr>
            </w:pPr>
            <w:r w:rsidRPr="00BB1466">
              <w:rPr>
                <w:sz w:val="22"/>
                <w:szCs w:val="22"/>
                <w:lang w:eastAsia="zh-CN"/>
              </w:rPr>
              <w:t xml:space="preserve">In HST scenario, UE moves with a high speed, with small DRX cycle length and SMTC period, the larger number of RX beams, the better the UE measurements involving SS are, which can improve the mobility performance. </w:t>
            </w:r>
          </w:p>
          <w:p w14:paraId="3628EC04" w14:textId="77777777" w:rsidR="00B61AB2" w:rsidRPr="00BB1466" w:rsidRDefault="00B61AB2">
            <w:pPr>
              <w:spacing w:after="120"/>
              <w:rPr>
                <w:sz w:val="22"/>
                <w:szCs w:val="22"/>
                <w:lang w:eastAsia="zh-CN"/>
              </w:rPr>
            </w:pPr>
          </w:p>
          <w:p w14:paraId="3628EC05" w14:textId="77777777" w:rsidR="00B61AB2" w:rsidRPr="00BB1466" w:rsidRDefault="00507E2B">
            <w:pPr>
              <w:spacing w:after="120"/>
              <w:rPr>
                <w:rFonts w:eastAsia="等线"/>
                <w:iCs/>
                <w:sz w:val="22"/>
                <w:szCs w:val="22"/>
              </w:rPr>
            </w:pPr>
            <w:r w:rsidRPr="00BB1466">
              <w:rPr>
                <w:rFonts w:eastAsia="等线"/>
                <w:iCs/>
                <w:sz w:val="22"/>
                <w:szCs w:val="22"/>
              </w:rPr>
              <w:t>5) TC for L1-RSRP/SINR Measurement Requirement</w:t>
            </w:r>
          </w:p>
          <w:p w14:paraId="3628EC06" w14:textId="77777777" w:rsidR="00B61AB2" w:rsidRPr="00BB1466" w:rsidRDefault="00507E2B">
            <w:pPr>
              <w:spacing w:after="120"/>
              <w:rPr>
                <w:sz w:val="22"/>
                <w:szCs w:val="22"/>
              </w:rPr>
            </w:pPr>
            <w:r w:rsidRPr="00BB1466">
              <w:rPr>
                <w:sz w:val="22"/>
                <w:szCs w:val="22"/>
              </w:rPr>
              <w:t xml:space="preserve">We think Set 1 could be very typical case for the near-track deployment scenario, which can be very critical performance to be tested. </w:t>
            </w:r>
            <w:r w:rsidRPr="00BB1466">
              <w:rPr>
                <w:sz w:val="22"/>
                <w:szCs w:val="22"/>
                <w:lang w:eastAsia="zh-CN"/>
              </w:rPr>
              <w:t xml:space="preserve"> </w:t>
            </w:r>
          </w:p>
        </w:tc>
      </w:tr>
      <w:tr w:rsidR="00B61AB2" w14:paraId="3628EC0A" w14:textId="77777777">
        <w:tc>
          <w:tcPr>
            <w:tcW w:w="1236" w:type="dxa"/>
          </w:tcPr>
          <w:p w14:paraId="3628EC08" w14:textId="77777777" w:rsidR="00B61AB2" w:rsidRDefault="00507E2B">
            <w:pPr>
              <w:spacing w:after="120"/>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uawei</w:t>
            </w:r>
          </w:p>
        </w:tc>
        <w:tc>
          <w:tcPr>
            <w:tcW w:w="8393" w:type="dxa"/>
          </w:tcPr>
          <w:p w14:paraId="3628EC09" w14:textId="77777777" w:rsidR="00B61AB2" w:rsidRDefault="00507E2B">
            <w:pPr>
              <w:spacing w:after="120"/>
              <w:rPr>
                <w:rFonts w:eastAsiaTheme="minorEastAsia"/>
                <w:sz w:val="22"/>
                <w:lang w:eastAsia="zh-CN"/>
              </w:rPr>
            </w:pPr>
            <w:r>
              <w:rPr>
                <w:rFonts w:eastAsiaTheme="minorEastAsia"/>
                <w:sz w:val="22"/>
                <w:lang w:eastAsia="zh-CN"/>
              </w:rPr>
              <w:t>We also have the same view as SS on L3 measurement, to guarantee mobility performance, set 2 is preferred. We are open on L1-RSRP measurement.</w:t>
            </w:r>
          </w:p>
        </w:tc>
      </w:tr>
    </w:tbl>
    <w:p w14:paraId="3628EC0B" w14:textId="59CA2F14" w:rsidR="00B61AB2" w:rsidRDefault="00B61AB2">
      <w:pPr>
        <w:pStyle w:val="ListParagraph"/>
        <w:overflowPunct/>
        <w:autoSpaceDE/>
        <w:autoSpaceDN/>
        <w:adjustRightInd/>
        <w:spacing w:after="120"/>
        <w:ind w:left="357" w:firstLineChars="0" w:firstLine="0"/>
        <w:textAlignment w:val="auto"/>
        <w:rPr>
          <w:rFonts w:eastAsia="宋体"/>
          <w:color w:val="0070C0"/>
          <w:sz w:val="22"/>
          <w:szCs w:val="22"/>
        </w:rPr>
      </w:pPr>
    </w:p>
    <w:p w14:paraId="337F116F" w14:textId="77777777" w:rsidR="00F337B5" w:rsidRDefault="00F337B5">
      <w:pPr>
        <w:pStyle w:val="ListParagraph"/>
        <w:overflowPunct/>
        <w:autoSpaceDE/>
        <w:autoSpaceDN/>
        <w:adjustRightInd/>
        <w:spacing w:after="120"/>
        <w:ind w:left="357" w:firstLineChars="0" w:firstLine="0"/>
        <w:textAlignment w:val="auto"/>
        <w:rPr>
          <w:rFonts w:eastAsia="宋体"/>
          <w:color w:val="0070C0"/>
          <w:sz w:val="22"/>
          <w:szCs w:val="22"/>
        </w:rPr>
      </w:pPr>
    </w:p>
    <w:p w14:paraId="3628EC0C" w14:textId="77777777" w:rsidR="00B61AB2" w:rsidRDefault="00507E2B">
      <w:pPr>
        <w:pStyle w:val="Heading3"/>
        <w:ind w:left="720" w:hanging="720"/>
        <w:rPr>
          <w:sz w:val="24"/>
          <w:szCs w:val="16"/>
        </w:rPr>
      </w:pPr>
      <w:r>
        <w:rPr>
          <w:sz w:val="24"/>
          <w:szCs w:val="16"/>
        </w:rPr>
        <w:t>1.2.2 Sub-topic 1-2: RRM performance Scope</w:t>
      </w:r>
    </w:p>
    <w:p w14:paraId="3628EC0D" w14:textId="77777777" w:rsidR="00B61AB2" w:rsidRDefault="00507E2B">
      <w:pPr>
        <w:pStyle w:val="ListParagraph"/>
        <w:numPr>
          <w:ilvl w:val="0"/>
          <w:numId w:val="8"/>
        </w:numPr>
        <w:overflowPunct/>
        <w:autoSpaceDE/>
        <w:autoSpaceDN/>
        <w:adjustRightInd/>
        <w:spacing w:after="120"/>
        <w:ind w:left="0" w:firstLineChars="0" w:firstLine="0"/>
        <w:textAlignment w:val="auto"/>
        <w:rPr>
          <w:rFonts w:eastAsia="宋体"/>
          <w:sz w:val="22"/>
          <w:szCs w:val="22"/>
        </w:rPr>
      </w:pPr>
      <w:r>
        <w:rPr>
          <w:rFonts w:eastAsia="宋体"/>
          <w:sz w:val="22"/>
          <w:szCs w:val="22"/>
        </w:rPr>
        <w:t>[Background] Based on the analysed during RAN4 103-e, the necessity of several TCs is still under discussion.</w:t>
      </w:r>
    </w:p>
    <w:p w14:paraId="3628EC0E"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1-2-1: Necessity of Test Cases for Re-establishment Delay Requirement</w:t>
      </w:r>
    </w:p>
    <w:p w14:paraId="3628EC0F" w14:textId="77777777" w:rsidR="00B61AB2" w:rsidRDefault="00507E2B">
      <w:pPr>
        <w:pStyle w:val="ListParagraph"/>
        <w:numPr>
          <w:ilvl w:val="0"/>
          <w:numId w:val="14"/>
        </w:numPr>
        <w:ind w:firstLineChars="0"/>
        <w:rPr>
          <w:rFonts w:eastAsia="Times New Roman"/>
          <w:b/>
          <w:u w:val="single"/>
          <w:lang w:eastAsia="ko-KR"/>
        </w:rPr>
      </w:pPr>
      <w:r>
        <w:rPr>
          <w:rFonts w:eastAsia="Times New Roman"/>
          <w:b/>
          <w:u w:val="single"/>
          <w:lang w:eastAsia="ko-KR"/>
        </w:rPr>
        <w:t>Channel model</w:t>
      </w:r>
    </w:p>
    <w:p w14:paraId="3628EC10"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C11"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(Ericsson, Qualcomm):  Apply bi-directional deployment channel model, AWGN with 19444Hz frequency offset</w:t>
      </w:r>
    </w:p>
    <w:p w14:paraId="3628EC12"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  Apply unidirectional deployment channel model, AWGN with 9722Hz frequency offset</w:t>
      </w:r>
    </w:p>
    <w:p w14:paraId="3628EC13" w14:textId="77777777" w:rsidR="00B61AB2" w:rsidRDefault="00507E2B">
      <w:pPr>
        <w:pStyle w:val="ListParagraph"/>
        <w:numPr>
          <w:ilvl w:val="0"/>
          <w:numId w:val="14"/>
        </w:numPr>
        <w:ind w:firstLineChars="0"/>
        <w:rPr>
          <w:rFonts w:eastAsia="Times New Roman"/>
          <w:b/>
          <w:u w:val="single"/>
          <w:lang w:eastAsia="ko-KR"/>
        </w:rPr>
      </w:pPr>
      <w:r>
        <w:rPr>
          <w:rFonts w:eastAsia="Times New Roman"/>
          <w:b/>
          <w:u w:val="single"/>
          <w:lang w:eastAsia="ko-KR"/>
        </w:rPr>
        <w:t>DRX cycle</w:t>
      </w:r>
    </w:p>
    <w:p w14:paraId="3628EC14"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C15"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(Qualcomm):  non-DRX</w:t>
      </w:r>
    </w:p>
    <w:p w14:paraId="3628EC16" w14:textId="77777777" w:rsidR="00B61AB2" w:rsidRDefault="00B61AB2">
      <w:pPr>
        <w:spacing w:after="120"/>
        <w:rPr>
          <w:sz w:val="22"/>
          <w:szCs w:val="22"/>
        </w:rPr>
      </w:pPr>
    </w:p>
    <w:p w14:paraId="3628EC17" w14:textId="77777777" w:rsidR="00B61AB2" w:rsidRDefault="00507E2B">
      <w:pPr>
        <w:pStyle w:val="ListParagraph"/>
        <w:numPr>
          <w:ilvl w:val="0"/>
          <w:numId w:val="14"/>
        </w:numPr>
        <w:ind w:firstLineChars="0"/>
        <w:rPr>
          <w:rFonts w:eastAsia="Times New Roman"/>
          <w:b/>
          <w:u w:val="single"/>
          <w:lang w:eastAsia="ko-KR"/>
        </w:rPr>
      </w:pPr>
      <w:r>
        <w:rPr>
          <w:rFonts w:eastAsia="Times New Roman"/>
          <w:b/>
          <w:u w:val="single"/>
          <w:lang w:eastAsia="ko-KR"/>
        </w:rPr>
        <w:t>TC</w:t>
      </w:r>
    </w:p>
    <w:p w14:paraId="3628EC18"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C19"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w:t>
      </w:r>
      <w:r>
        <w:t xml:space="preserve"> </w:t>
      </w:r>
      <w:r>
        <w:rPr>
          <w:rFonts w:eastAsia="宋体"/>
          <w:sz w:val="22"/>
          <w:szCs w:val="22"/>
        </w:rPr>
        <w:t>Qualcomm): TCs for Re-establishment Delay Requirement can be skipped</w:t>
      </w:r>
    </w:p>
    <w:p w14:paraId="3628EC1A"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2 (CATT): Need new test case</w:t>
      </w:r>
    </w:p>
    <w:p w14:paraId="3628EC1B" w14:textId="77777777" w:rsidR="00B61AB2" w:rsidRDefault="00507E2B">
      <w:pPr>
        <w:pStyle w:val="ListParagraph"/>
        <w:numPr>
          <w:ilvl w:val="0"/>
          <w:numId w:val="10"/>
        </w:numPr>
        <w:spacing w:after="120"/>
        <w:ind w:firstLineChars="0"/>
        <w:rPr>
          <w:rFonts w:eastAsia="宋体"/>
          <w:sz w:val="22"/>
          <w:szCs w:val="22"/>
        </w:rPr>
      </w:pPr>
      <w:r>
        <w:rPr>
          <w:rFonts w:eastAsia="宋体"/>
          <w:sz w:val="22"/>
          <w:szCs w:val="22"/>
        </w:rPr>
        <w:t>Option 1-1 (CATT) :</w:t>
      </w:r>
    </w:p>
    <w:p w14:paraId="3628EC1C" w14:textId="77777777" w:rsidR="00B61AB2" w:rsidRDefault="00507E2B">
      <w:pPr>
        <w:pStyle w:val="ListParagraph"/>
        <w:numPr>
          <w:ilvl w:val="0"/>
          <w:numId w:val="12"/>
        </w:numPr>
        <w:spacing w:after="120"/>
        <w:ind w:left="2518" w:firstLineChars="0"/>
        <w:rPr>
          <w:sz w:val="22"/>
          <w:szCs w:val="22"/>
        </w:rPr>
      </w:pPr>
      <w:r>
        <w:rPr>
          <w:sz w:val="22"/>
          <w:szCs w:val="22"/>
        </w:rPr>
        <w:t xml:space="preserve">Need new </w:t>
      </w:r>
      <w:r>
        <w:rPr>
          <w:rFonts w:hint="eastAsia"/>
          <w:sz w:val="22"/>
          <w:szCs w:val="22"/>
        </w:rPr>
        <w:t xml:space="preserve">TC for </w:t>
      </w:r>
      <w:r>
        <w:rPr>
          <w:sz w:val="22"/>
          <w:szCs w:val="22"/>
        </w:rPr>
        <w:t xml:space="preserve">Intra-frequency RRC Re-establishment in FR2 for PC6 UE configured with </w:t>
      </w:r>
      <w:r>
        <w:rPr>
          <w:i/>
          <w:sz w:val="22"/>
          <w:szCs w:val="22"/>
        </w:rPr>
        <w:t>highSpeedMeasFlagFR2-r17</w:t>
      </w:r>
    </w:p>
    <w:p w14:paraId="3628EC1D"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C1E"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C21" w14:textId="77777777">
        <w:tc>
          <w:tcPr>
            <w:tcW w:w="1236" w:type="dxa"/>
          </w:tcPr>
          <w:p w14:paraId="3628EC1F"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C20"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C24" w14:textId="77777777">
        <w:tc>
          <w:tcPr>
            <w:tcW w:w="1236" w:type="dxa"/>
          </w:tcPr>
          <w:p w14:paraId="3628EC22" w14:textId="77777777" w:rsidR="00B61AB2" w:rsidRDefault="00507E2B">
            <w:pPr>
              <w:spacing w:after="120"/>
              <w:rPr>
                <w:rFonts w:eastAsiaTheme="minorEastAsia"/>
                <w:sz w:val="22"/>
              </w:rPr>
            </w:pPr>
            <w:r>
              <w:rPr>
                <w:rFonts w:eastAsiaTheme="minorEastAsia"/>
                <w:sz w:val="22"/>
              </w:rPr>
              <w:t>QC</w:t>
            </w:r>
          </w:p>
        </w:tc>
        <w:tc>
          <w:tcPr>
            <w:tcW w:w="8393" w:type="dxa"/>
          </w:tcPr>
          <w:p w14:paraId="3628EC23" w14:textId="77777777" w:rsidR="00B61AB2" w:rsidRDefault="00507E2B">
            <w:pPr>
              <w:spacing w:after="120"/>
              <w:rPr>
                <w:rFonts w:eastAsiaTheme="minorEastAsia"/>
                <w:sz w:val="22"/>
              </w:rPr>
            </w:pPr>
            <w:r>
              <w:rPr>
                <w:rFonts w:eastAsiaTheme="minorEastAsia"/>
                <w:sz w:val="22"/>
              </w:rPr>
              <w:t>Option 1. As we explained in our contribution, re-establishment delay requirement is verified functionally by L1-RSRP and L3 measurement, and therefore this TC can be skipped.</w:t>
            </w:r>
          </w:p>
        </w:tc>
      </w:tr>
      <w:tr w:rsidR="00B61AB2" w14:paraId="3628EC2C" w14:textId="77777777">
        <w:tc>
          <w:tcPr>
            <w:tcW w:w="1236" w:type="dxa"/>
          </w:tcPr>
          <w:p w14:paraId="3628EC25" w14:textId="77777777" w:rsidR="00B61AB2" w:rsidRDefault="00507E2B">
            <w:pPr>
              <w:spacing w:after="120"/>
              <w:rPr>
                <w:rFonts w:eastAsiaTheme="minorEastAsia"/>
                <w:sz w:val="22"/>
              </w:rPr>
            </w:pPr>
            <w:r>
              <w:rPr>
                <w:rFonts w:eastAsiaTheme="minorEastAsia"/>
                <w:sz w:val="22"/>
              </w:rPr>
              <w:t>Ericsson</w:t>
            </w:r>
          </w:p>
        </w:tc>
        <w:tc>
          <w:tcPr>
            <w:tcW w:w="8393" w:type="dxa"/>
          </w:tcPr>
          <w:p w14:paraId="3628EC26" w14:textId="77777777" w:rsidR="00B61AB2" w:rsidRDefault="00507E2B">
            <w:pPr>
              <w:rPr>
                <w:rFonts w:eastAsia="Times New Roman"/>
                <w:b/>
                <w:u w:val="single"/>
                <w:lang w:eastAsia="ko-KR"/>
              </w:rPr>
            </w:pPr>
            <w:r>
              <w:rPr>
                <w:rFonts w:eastAsia="Times New Roman"/>
                <w:b/>
                <w:u w:val="single"/>
                <w:lang w:eastAsia="ko-KR"/>
              </w:rPr>
              <w:t>Channel model:</w:t>
            </w:r>
          </w:p>
          <w:p w14:paraId="3628EC27" w14:textId="77777777" w:rsidR="00B61AB2" w:rsidRDefault="00507E2B">
            <w:pPr>
              <w:spacing w:after="120"/>
              <w:rPr>
                <w:sz w:val="22"/>
                <w:szCs w:val="22"/>
              </w:rPr>
            </w:pPr>
            <w:r>
              <w:rPr>
                <w:sz w:val="22"/>
                <w:szCs w:val="22"/>
              </w:rPr>
              <w:t>Option 1</w:t>
            </w:r>
          </w:p>
          <w:p w14:paraId="3628EC28" w14:textId="77777777" w:rsidR="00B61AB2" w:rsidRDefault="00507E2B">
            <w:pPr>
              <w:rPr>
                <w:rFonts w:eastAsia="Times New Roman"/>
                <w:b/>
                <w:u w:val="single"/>
                <w:lang w:eastAsia="ko-KR"/>
              </w:rPr>
            </w:pPr>
            <w:r>
              <w:rPr>
                <w:rFonts w:eastAsia="Times New Roman"/>
                <w:b/>
                <w:u w:val="single"/>
                <w:lang w:eastAsia="ko-KR"/>
              </w:rPr>
              <w:t>DRX cycle:</w:t>
            </w:r>
          </w:p>
          <w:p w14:paraId="3628EC29" w14:textId="77777777" w:rsidR="00B61AB2" w:rsidRDefault="00507E2B">
            <w:pPr>
              <w:rPr>
                <w:rFonts w:eastAsia="Times New Roman"/>
                <w:bCs/>
                <w:lang w:eastAsia="ko-KR"/>
              </w:rPr>
            </w:pPr>
            <w:r>
              <w:rPr>
                <w:rFonts w:eastAsia="Times New Roman"/>
                <w:bCs/>
                <w:lang w:eastAsia="ko-KR"/>
              </w:rPr>
              <w:t>We have not strong views on it, non-DRX is acceptable.</w:t>
            </w:r>
          </w:p>
          <w:p w14:paraId="3628EC2A" w14:textId="77777777" w:rsidR="00B61AB2" w:rsidRDefault="00507E2B">
            <w:pPr>
              <w:rPr>
                <w:rFonts w:eastAsia="Times New Roman"/>
                <w:b/>
                <w:u w:val="single"/>
                <w:lang w:eastAsia="ko-KR"/>
              </w:rPr>
            </w:pPr>
            <w:r>
              <w:rPr>
                <w:rFonts w:eastAsia="Times New Roman"/>
                <w:b/>
                <w:u w:val="single"/>
                <w:lang w:eastAsia="ko-KR"/>
              </w:rPr>
              <w:lastRenderedPageBreak/>
              <w:t>TC:</w:t>
            </w:r>
          </w:p>
          <w:p w14:paraId="3628EC2B" w14:textId="77777777" w:rsidR="00B61AB2" w:rsidRDefault="00507E2B" w:rsidP="00755518">
            <w:pPr>
              <w:rPr>
                <w:rFonts w:eastAsiaTheme="minorEastAsia"/>
                <w:sz w:val="22"/>
              </w:rPr>
            </w:pPr>
            <w:r>
              <w:rPr>
                <w:rFonts w:eastAsia="Times New Roman"/>
                <w:bCs/>
                <w:lang w:eastAsia="ko-KR"/>
              </w:rPr>
              <w:t>We can agree to add test case.</w:t>
            </w:r>
          </w:p>
        </w:tc>
      </w:tr>
      <w:tr w:rsidR="00B61AB2" w14:paraId="3628EC32" w14:textId="77777777">
        <w:tc>
          <w:tcPr>
            <w:tcW w:w="1236" w:type="dxa"/>
          </w:tcPr>
          <w:p w14:paraId="3628EC2D" w14:textId="77777777" w:rsidR="00B61AB2" w:rsidRDefault="00507E2B">
            <w:pPr>
              <w:spacing w:after="120"/>
              <w:rPr>
                <w:rFonts w:eastAsiaTheme="minorEastAsia"/>
                <w:sz w:val="22"/>
              </w:rPr>
            </w:pPr>
            <w:r>
              <w:rPr>
                <w:rFonts w:eastAsiaTheme="minorEastAsia"/>
                <w:sz w:val="22"/>
              </w:rPr>
              <w:lastRenderedPageBreak/>
              <w:t>Nokia</w:t>
            </w:r>
          </w:p>
        </w:tc>
        <w:tc>
          <w:tcPr>
            <w:tcW w:w="8393" w:type="dxa"/>
          </w:tcPr>
          <w:p w14:paraId="3628EC2E" w14:textId="77777777" w:rsidR="00B61AB2" w:rsidRDefault="00507E2B">
            <w:pPr>
              <w:rPr>
                <w:rFonts w:eastAsia="Times New Roman"/>
                <w:b/>
                <w:u w:val="single"/>
                <w:lang w:eastAsia="ko-KR"/>
              </w:rPr>
            </w:pPr>
            <w:r>
              <w:rPr>
                <w:rFonts w:eastAsia="Times New Roman"/>
                <w:b/>
                <w:u w:val="single"/>
                <w:lang w:eastAsia="ko-KR"/>
              </w:rPr>
              <w:t>Channel model:</w:t>
            </w:r>
          </w:p>
          <w:p w14:paraId="3628EC2F" w14:textId="77777777" w:rsidR="00B61AB2" w:rsidRDefault="00507E2B">
            <w:pPr>
              <w:rPr>
                <w:rFonts w:eastAsia="Times New Roman"/>
                <w:bCs/>
                <w:lang w:eastAsia="ko-KR"/>
              </w:rPr>
            </w:pPr>
            <w:r>
              <w:rPr>
                <w:rFonts w:eastAsia="Times New Roman"/>
                <w:bCs/>
                <w:lang w:eastAsia="ko-KR"/>
              </w:rPr>
              <w:t>Option 1</w:t>
            </w:r>
          </w:p>
          <w:p w14:paraId="3628EC30" w14:textId="77777777" w:rsidR="00B61AB2" w:rsidRDefault="00507E2B">
            <w:pPr>
              <w:rPr>
                <w:rFonts w:eastAsia="Times New Roman"/>
                <w:b/>
                <w:u w:val="single"/>
                <w:lang w:eastAsia="ko-KR"/>
              </w:rPr>
            </w:pPr>
            <w:r>
              <w:rPr>
                <w:rFonts w:eastAsia="Times New Roman"/>
                <w:b/>
                <w:u w:val="single"/>
                <w:lang w:eastAsia="ko-KR"/>
              </w:rPr>
              <w:t>TC:</w:t>
            </w:r>
          </w:p>
          <w:p w14:paraId="3628EC31" w14:textId="77777777" w:rsidR="00B61AB2" w:rsidRDefault="00507E2B">
            <w:pPr>
              <w:rPr>
                <w:rFonts w:eastAsia="Times New Roman"/>
                <w:bCs/>
                <w:lang w:eastAsia="ko-KR"/>
              </w:rPr>
            </w:pPr>
            <w:r>
              <w:rPr>
                <w:rFonts w:eastAsia="Times New Roman"/>
                <w:bCs/>
                <w:lang w:eastAsia="ko-KR"/>
              </w:rPr>
              <w:t>Option 1-1.</w:t>
            </w:r>
          </w:p>
        </w:tc>
      </w:tr>
      <w:tr w:rsidR="00B61AB2" w14:paraId="3628EC3A" w14:textId="77777777">
        <w:tc>
          <w:tcPr>
            <w:tcW w:w="1236" w:type="dxa"/>
          </w:tcPr>
          <w:p w14:paraId="3628EC33" w14:textId="77777777" w:rsidR="00B61AB2" w:rsidRDefault="00507E2B">
            <w:pPr>
              <w:spacing w:after="120"/>
              <w:rPr>
                <w:rFonts w:eastAsiaTheme="minorEastAsia"/>
                <w:sz w:val="22"/>
              </w:rPr>
            </w:pPr>
            <w:r>
              <w:rPr>
                <w:rFonts w:eastAsiaTheme="minorEastAsia"/>
                <w:sz w:val="22"/>
              </w:rPr>
              <w:t>CATT</w:t>
            </w:r>
          </w:p>
        </w:tc>
        <w:tc>
          <w:tcPr>
            <w:tcW w:w="8393" w:type="dxa"/>
          </w:tcPr>
          <w:p w14:paraId="3628EC34" w14:textId="77777777" w:rsidR="00B61AB2" w:rsidRDefault="00507E2B">
            <w:pPr>
              <w:rPr>
                <w:rFonts w:eastAsia="Times New Roman"/>
                <w:b/>
                <w:u w:val="single"/>
                <w:lang w:eastAsia="ko-KR"/>
              </w:rPr>
            </w:pPr>
            <w:r>
              <w:rPr>
                <w:rFonts w:eastAsia="Times New Roman"/>
                <w:b/>
                <w:u w:val="single"/>
                <w:lang w:eastAsia="ko-KR"/>
              </w:rPr>
              <w:t>Channel model:</w:t>
            </w:r>
          </w:p>
          <w:p w14:paraId="3628EC35" w14:textId="77777777" w:rsidR="00B61AB2" w:rsidRDefault="00507E2B">
            <w:pPr>
              <w:rPr>
                <w:rFonts w:eastAsia="Times New Roman"/>
                <w:b/>
                <w:u w:val="single"/>
                <w:lang w:eastAsia="ko-KR"/>
              </w:rPr>
            </w:pPr>
            <w:r>
              <w:rPr>
                <w:rFonts w:eastAsia="Times New Roman"/>
                <w:b/>
                <w:u w:val="single"/>
                <w:lang w:eastAsia="ko-KR"/>
              </w:rPr>
              <w:t xml:space="preserve">We do not have strong view on set1 or set2. </w:t>
            </w:r>
          </w:p>
          <w:p w14:paraId="3628EC36" w14:textId="77777777" w:rsidR="00B61AB2" w:rsidRDefault="00507E2B">
            <w:pPr>
              <w:rPr>
                <w:rFonts w:eastAsia="Times New Roman"/>
                <w:b/>
                <w:u w:val="single"/>
                <w:lang w:eastAsia="ko-KR"/>
              </w:rPr>
            </w:pPr>
            <w:r>
              <w:rPr>
                <w:rFonts w:eastAsia="Times New Roman"/>
                <w:b/>
                <w:u w:val="single"/>
                <w:lang w:eastAsia="ko-KR"/>
              </w:rPr>
              <w:t>DRX cycle:</w:t>
            </w:r>
          </w:p>
          <w:p w14:paraId="3628EC37" w14:textId="77777777" w:rsidR="00B61AB2" w:rsidRDefault="00507E2B">
            <w:pPr>
              <w:rPr>
                <w:rFonts w:eastAsia="Times New Roman"/>
                <w:b/>
                <w:u w:val="single"/>
                <w:lang w:eastAsia="ko-KR"/>
              </w:rPr>
            </w:pPr>
            <w:r>
              <w:rPr>
                <w:rFonts w:eastAsia="Times New Roman"/>
                <w:b/>
                <w:u w:val="single"/>
                <w:lang w:eastAsia="ko-KR"/>
              </w:rPr>
              <w:t>Non-DRX</w:t>
            </w:r>
          </w:p>
          <w:p w14:paraId="3628EC38" w14:textId="77777777" w:rsidR="00B61AB2" w:rsidRDefault="00507E2B">
            <w:pPr>
              <w:rPr>
                <w:rFonts w:eastAsia="Times New Roman"/>
                <w:b/>
                <w:u w:val="single"/>
                <w:lang w:eastAsia="ko-KR"/>
              </w:rPr>
            </w:pPr>
            <w:r>
              <w:rPr>
                <w:rFonts w:eastAsia="Times New Roman"/>
                <w:b/>
                <w:u w:val="single"/>
                <w:lang w:eastAsia="ko-KR"/>
              </w:rPr>
              <w:t>TC:</w:t>
            </w:r>
          </w:p>
          <w:p w14:paraId="3628EC39" w14:textId="77777777" w:rsidR="00B61AB2" w:rsidRDefault="00507E2B">
            <w:pPr>
              <w:rPr>
                <w:rFonts w:eastAsia="Times New Roman"/>
                <w:b/>
                <w:u w:val="single"/>
                <w:lang w:eastAsia="ko-KR"/>
              </w:rPr>
            </w:pPr>
            <w:r>
              <w:rPr>
                <w:rFonts w:eastAsia="Times New Roman"/>
                <w:b/>
                <w:u w:val="single"/>
                <w:lang w:eastAsia="ko-KR"/>
              </w:rPr>
              <w:t>T</w:t>
            </w:r>
            <w:r w:rsidRPr="00755518">
              <w:rPr>
                <w:rFonts w:eastAsia="Times New Roman"/>
                <w:b/>
                <w:u w:val="single"/>
                <w:vertAlign w:val="subscript"/>
                <w:lang w:eastAsia="ko-KR"/>
              </w:rPr>
              <w:t>identify_intra</w:t>
            </w:r>
            <w:r>
              <w:rPr>
                <w:rFonts w:eastAsia="Times New Roman"/>
                <w:b/>
                <w:u w:val="single"/>
                <w:lang w:eastAsia="ko-KR"/>
              </w:rPr>
              <w:t xml:space="preserve">, NR is only part of UE re-establishement delay. We prefer to add the test for full tested re-establishement delay. </w:t>
            </w:r>
          </w:p>
        </w:tc>
      </w:tr>
      <w:tr w:rsidR="00B61AB2" w14:paraId="3628EC3D" w14:textId="77777777">
        <w:tc>
          <w:tcPr>
            <w:tcW w:w="1236" w:type="dxa"/>
          </w:tcPr>
          <w:p w14:paraId="3628EC3B"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C3C" w14:textId="77777777" w:rsidR="00B61AB2" w:rsidRPr="00755518" w:rsidRDefault="00507E2B">
            <w:pPr>
              <w:rPr>
                <w:rFonts w:eastAsiaTheme="minorEastAsia"/>
                <w:b/>
                <w:u w:val="single"/>
                <w:lang w:eastAsia="zh-CN"/>
              </w:rPr>
            </w:pPr>
            <w:r>
              <w:rPr>
                <w:rFonts w:eastAsiaTheme="minorEastAsia"/>
                <w:b/>
                <w:u w:val="single"/>
                <w:lang w:eastAsia="zh-CN"/>
              </w:rPr>
              <w:t>Prefer to skip to test case for UE re-establishment delay.</w:t>
            </w:r>
          </w:p>
        </w:tc>
      </w:tr>
      <w:tr w:rsidR="00B61AB2" w14:paraId="3628EC44" w14:textId="77777777">
        <w:tc>
          <w:tcPr>
            <w:tcW w:w="1236" w:type="dxa"/>
          </w:tcPr>
          <w:p w14:paraId="3628EC3E" w14:textId="77777777" w:rsidR="00B61AB2" w:rsidRDefault="00507E2B">
            <w:pPr>
              <w:spacing w:after="120"/>
              <w:rPr>
                <w:rFonts w:eastAsiaTheme="minorEastAsia"/>
                <w:sz w:val="22"/>
                <w:szCs w:val="22"/>
              </w:rPr>
            </w:pPr>
            <w:r>
              <w:rPr>
                <w:rFonts w:eastAsiaTheme="minorEastAsia"/>
                <w:sz w:val="22"/>
                <w:szCs w:val="22"/>
              </w:rPr>
              <w:t>Samsung</w:t>
            </w:r>
          </w:p>
        </w:tc>
        <w:tc>
          <w:tcPr>
            <w:tcW w:w="8393" w:type="dxa"/>
          </w:tcPr>
          <w:p w14:paraId="3628EC3F" w14:textId="77777777" w:rsidR="00B61AB2" w:rsidRDefault="00507E2B">
            <w:pPr>
              <w:rPr>
                <w:rFonts w:eastAsia="Times New Roman"/>
                <w:color w:val="000000" w:themeColor="text1"/>
                <w:sz w:val="22"/>
                <w:szCs w:val="22"/>
                <w:u w:val="single"/>
                <w:lang w:eastAsia="ko-KR"/>
              </w:rPr>
            </w:pPr>
            <w:r>
              <w:rPr>
                <w:rFonts w:eastAsia="Times New Roman"/>
                <w:color w:val="000000" w:themeColor="text1"/>
                <w:sz w:val="22"/>
                <w:szCs w:val="22"/>
                <w:u w:val="single"/>
                <w:lang w:eastAsia="ko-KR"/>
              </w:rPr>
              <w:t>TC:</w:t>
            </w:r>
          </w:p>
          <w:p w14:paraId="3628EC40" w14:textId="77777777" w:rsidR="00B61AB2" w:rsidRDefault="00507E2B">
            <w:pPr>
              <w:rPr>
                <w:rFonts w:eastAsia="Times New Roman"/>
                <w:color w:val="000000" w:themeColor="text1"/>
                <w:sz w:val="22"/>
                <w:szCs w:val="22"/>
                <w:u w:val="single"/>
                <w:lang w:eastAsia="ko-KR"/>
              </w:rPr>
            </w:pPr>
            <w:r>
              <w:rPr>
                <w:rFonts w:eastAsia="Times New Roman"/>
                <w:color w:val="000000" w:themeColor="text1"/>
                <w:sz w:val="22"/>
                <w:szCs w:val="22"/>
                <w:u w:val="single"/>
                <w:lang w:eastAsia="ko-KR"/>
              </w:rPr>
              <w:t xml:space="preserve">Support Option 1 </w:t>
            </w:r>
          </w:p>
          <w:p w14:paraId="3628EC41" w14:textId="77777777" w:rsidR="00B61AB2" w:rsidRDefault="00507E2B">
            <w:pPr>
              <w:rPr>
                <w:color w:val="000000" w:themeColor="text1"/>
                <w:sz w:val="22"/>
                <w:szCs w:val="22"/>
              </w:rPr>
            </w:pPr>
            <w:r>
              <w:rPr>
                <w:color w:val="000000" w:themeColor="text1"/>
                <w:sz w:val="22"/>
                <w:szCs w:val="22"/>
                <w:lang w:eastAsia="zh-CN"/>
              </w:rPr>
              <w:t xml:space="preserve">In the last meeting, some company proposed that TC re-establishment requirement is not necessary because similar function is already covered and it can be verified by neighboring cell and L1-RSRP measurement test. We think the proposal is make sense, so to reduce testing effort, we support option 1, but should note the </w:t>
            </w:r>
            <w:r>
              <w:rPr>
                <w:color w:val="000000" w:themeColor="text1"/>
                <w:sz w:val="22"/>
                <w:szCs w:val="22"/>
              </w:rPr>
              <w:t xml:space="preserve">updated TC with the time period for re-establishment for PC6 UE. </w:t>
            </w:r>
          </w:p>
          <w:p w14:paraId="3628EC42" w14:textId="77777777" w:rsidR="00B61AB2" w:rsidRDefault="00507E2B">
            <w:pPr>
              <w:rPr>
                <w:bCs/>
                <w:color w:val="000000" w:themeColor="text1"/>
                <w:sz w:val="22"/>
                <w:szCs w:val="22"/>
                <w:u w:val="single"/>
              </w:rPr>
            </w:pPr>
            <w:r>
              <w:rPr>
                <w:bCs/>
                <w:color w:val="000000" w:themeColor="text1"/>
                <w:sz w:val="22"/>
                <w:szCs w:val="22"/>
                <w:u w:val="single"/>
              </w:rPr>
              <w:t xml:space="preserve">Channel Model: </w:t>
            </w:r>
          </w:p>
          <w:p w14:paraId="3628EC43" w14:textId="77777777" w:rsidR="00B61AB2" w:rsidRDefault="00507E2B">
            <w:pPr>
              <w:rPr>
                <w:rFonts w:eastAsia="Times New Roman"/>
                <w:b/>
                <w:sz w:val="22"/>
                <w:szCs w:val="22"/>
                <w:u w:val="single"/>
                <w:lang w:eastAsia="ko-KR"/>
              </w:rPr>
            </w:pPr>
            <w:r>
              <w:rPr>
                <w:bCs/>
                <w:sz w:val="22"/>
                <w:szCs w:val="22"/>
                <w:u w:val="single"/>
              </w:rPr>
              <w:t xml:space="preserve">Discuss TC necessity firstly. No strong preference and can compromise to have Option 1 if TC is confirmed. </w:t>
            </w:r>
          </w:p>
        </w:tc>
      </w:tr>
      <w:tr w:rsidR="00B61AB2" w14:paraId="3628EC4C" w14:textId="77777777">
        <w:tc>
          <w:tcPr>
            <w:tcW w:w="1236" w:type="dxa"/>
          </w:tcPr>
          <w:p w14:paraId="3628EC45" w14:textId="77777777" w:rsidR="00B61AB2" w:rsidRDefault="00507E2B">
            <w:pPr>
              <w:spacing w:after="120"/>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8393" w:type="dxa"/>
          </w:tcPr>
          <w:p w14:paraId="3628EC46" w14:textId="77777777" w:rsidR="00B61AB2" w:rsidRDefault="00507E2B">
            <w:pPr>
              <w:rPr>
                <w:rFonts w:eastAsia="Times New Roman"/>
                <w:b/>
                <w:u w:val="single"/>
                <w:lang w:eastAsia="ko-KR"/>
              </w:rPr>
            </w:pPr>
            <w:r>
              <w:rPr>
                <w:rFonts w:eastAsia="Times New Roman"/>
                <w:b/>
                <w:u w:val="single"/>
                <w:lang w:eastAsia="ko-KR"/>
              </w:rPr>
              <w:t>Channel model:</w:t>
            </w:r>
          </w:p>
          <w:p w14:paraId="3628EC47" w14:textId="77777777" w:rsidR="00B61AB2" w:rsidRDefault="00507E2B">
            <w:pPr>
              <w:spacing w:after="120"/>
              <w:rPr>
                <w:sz w:val="22"/>
                <w:szCs w:val="22"/>
              </w:rPr>
            </w:pPr>
            <w:r>
              <w:rPr>
                <w:sz w:val="22"/>
                <w:szCs w:val="22"/>
              </w:rPr>
              <w:t>Option 1</w:t>
            </w:r>
          </w:p>
          <w:p w14:paraId="3628EC48" w14:textId="77777777" w:rsidR="00B61AB2" w:rsidRDefault="00507E2B">
            <w:pPr>
              <w:rPr>
                <w:rFonts w:eastAsia="Times New Roman"/>
                <w:b/>
                <w:u w:val="single"/>
                <w:lang w:eastAsia="ko-KR"/>
              </w:rPr>
            </w:pPr>
            <w:r>
              <w:rPr>
                <w:rFonts w:eastAsia="Times New Roman"/>
                <w:b/>
                <w:u w:val="single"/>
                <w:lang w:eastAsia="ko-KR"/>
              </w:rPr>
              <w:t>DRX cycle:</w:t>
            </w:r>
          </w:p>
          <w:p w14:paraId="3628EC49" w14:textId="77777777" w:rsidR="00B61AB2" w:rsidRDefault="00507E2B">
            <w:pPr>
              <w:rPr>
                <w:rFonts w:eastAsia="Times New Roman"/>
                <w:bCs/>
                <w:lang w:eastAsia="ko-KR"/>
              </w:rPr>
            </w:pPr>
            <w:r>
              <w:rPr>
                <w:rFonts w:eastAsia="Times New Roman"/>
                <w:bCs/>
                <w:lang w:eastAsia="ko-KR"/>
              </w:rPr>
              <w:t>Option 1</w:t>
            </w:r>
          </w:p>
          <w:p w14:paraId="3628EC4A" w14:textId="77777777" w:rsidR="00B61AB2" w:rsidRDefault="00507E2B">
            <w:pPr>
              <w:rPr>
                <w:rFonts w:eastAsia="Times New Roman"/>
                <w:b/>
                <w:u w:val="single"/>
                <w:lang w:eastAsia="ko-KR"/>
              </w:rPr>
            </w:pPr>
            <w:r>
              <w:rPr>
                <w:rFonts w:eastAsia="Times New Roman"/>
                <w:b/>
                <w:u w:val="single"/>
                <w:lang w:eastAsia="ko-KR"/>
              </w:rPr>
              <w:t>TC:</w:t>
            </w:r>
          </w:p>
          <w:p w14:paraId="3628EC4B" w14:textId="77777777" w:rsidR="00B61AB2" w:rsidRDefault="00507E2B">
            <w:pPr>
              <w:rPr>
                <w:rFonts w:eastAsiaTheme="minorEastAsia"/>
                <w:b/>
                <w:u w:val="single"/>
                <w:lang w:eastAsia="zh-CN"/>
              </w:rPr>
            </w:pPr>
            <w:r>
              <w:rPr>
                <w:rFonts w:eastAsia="Times New Roman"/>
                <w:bCs/>
                <w:lang w:eastAsia="ko-KR"/>
              </w:rPr>
              <w:t>Option 1.</w:t>
            </w:r>
          </w:p>
        </w:tc>
      </w:tr>
    </w:tbl>
    <w:p w14:paraId="3628EC4D" w14:textId="2CCCA32C" w:rsidR="00B61AB2" w:rsidRDefault="00B61AB2">
      <w:pPr>
        <w:pStyle w:val="ListParagraph"/>
        <w:spacing w:after="120"/>
        <w:ind w:left="1656" w:firstLineChars="0" w:firstLine="0"/>
        <w:rPr>
          <w:rFonts w:eastAsia="宋体"/>
          <w:sz w:val="22"/>
          <w:szCs w:val="22"/>
        </w:rPr>
      </w:pPr>
    </w:p>
    <w:p w14:paraId="504DD2DA" w14:textId="77777777" w:rsidR="00F337B5" w:rsidRDefault="00F337B5" w:rsidP="00755518">
      <w:pPr>
        <w:pStyle w:val="ListParagraph"/>
        <w:spacing w:after="120"/>
        <w:ind w:firstLineChars="0" w:firstLine="0"/>
        <w:rPr>
          <w:rFonts w:eastAsia="宋体"/>
          <w:sz w:val="22"/>
          <w:szCs w:val="22"/>
        </w:rPr>
      </w:pPr>
    </w:p>
    <w:p w14:paraId="781A4932" w14:textId="77777777" w:rsidR="00F337B5" w:rsidRDefault="00F337B5">
      <w:pPr>
        <w:pStyle w:val="ListParagraph"/>
        <w:spacing w:after="120"/>
        <w:ind w:left="1656" w:firstLineChars="0" w:firstLine="0"/>
        <w:rPr>
          <w:rFonts w:eastAsia="宋体"/>
          <w:sz w:val="22"/>
          <w:szCs w:val="22"/>
        </w:rPr>
      </w:pPr>
    </w:p>
    <w:p w14:paraId="3628EC4E"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1-2-2: Necessity of Test Cases for gradual timing adjustment</w:t>
      </w:r>
    </w:p>
    <w:p w14:paraId="3628EC4F"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C50"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lastRenderedPageBreak/>
        <w:t>Option 1 (Samsung, CATT, Nokia, Nokia Shanghai Bell): Need new test case (similar as A.7.4.1.1)</w:t>
      </w:r>
    </w:p>
    <w:p w14:paraId="3628EC51" w14:textId="77777777" w:rsidR="00B61AB2" w:rsidRDefault="00507E2B">
      <w:pPr>
        <w:pStyle w:val="ListParagraph"/>
        <w:numPr>
          <w:ilvl w:val="0"/>
          <w:numId w:val="10"/>
        </w:numPr>
        <w:spacing w:after="120"/>
        <w:ind w:firstLineChars="0"/>
        <w:rPr>
          <w:rFonts w:eastAsia="宋体"/>
          <w:sz w:val="22"/>
          <w:szCs w:val="22"/>
        </w:rPr>
      </w:pPr>
      <w:r>
        <w:rPr>
          <w:rFonts w:eastAsia="宋体"/>
          <w:sz w:val="22"/>
          <w:szCs w:val="22"/>
        </w:rPr>
        <w:t>Option 1-2 (CATT):</w:t>
      </w:r>
    </w:p>
    <w:p w14:paraId="3628EC52" w14:textId="77777777" w:rsidR="00B61AB2" w:rsidRDefault="00507E2B">
      <w:pPr>
        <w:pStyle w:val="ListParagraph"/>
        <w:numPr>
          <w:ilvl w:val="0"/>
          <w:numId w:val="12"/>
        </w:numPr>
        <w:spacing w:after="120"/>
        <w:ind w:left="2518" w:firstLineChars="0"/>
        <w:rPr>
          <w:sz w:val="22"/>
          <w:szCs w:val="22"/>
        </w:rPr>
      </w:pPr>
      <w:r>
        <w:rPr>
          <w:sz w:val="22"/>
          <w:szCs w:val="22"/>
        </w:rPr>
        <w:t>If FR2 PC6 UE is really to test, define new test case similar as A.7.4.1.1</w:t>
      </w:r>
    </w:p>
    <w:p w14:paraId="3628EC53" w14:textId="77777777" w:rsidR="00B61AB2" w:rsidRDefault="00507E2B">
      <w:pPr>
        <w:pStyle w:val="ListParagraph"/>
        <w:numPr>
          <w:ilvl w:val="0"/>
          <w:numId w:val="10"/>
        </w:numPr>
        <w:spacing w:after="120"/>
        <w:ind w:firstLineChars="0"/>
        <w:rPr>
          <w:rFonts w:eastAsia="宋体"/>
          <w:sz w:val="22"/>
          <w:szCs w:val="22"/>
        </w:rPr>
      </w:pPr>
      <w:r>
        <w:rPr>
          <w:rFonts w:eastAsia="宋体"/>
          <w:sz w:val="22"/>
          <w:szCs w:val="22"/>
        </w:rPr>
        <w:t>Option 1-3 (Nokia, Nokia Shanghai Bell) :</w:t>
      </w:r>
    </w:p>
    <w:p w14:paraId="3628EC54" w14:textId="77777777" w:rsidR="00B61AB2" w:rsidRDefault="00507E2B">
      <w:pPr>
        <w:pStyle w:val="ListParagraph"/>
        <w:numPr>
          <w:ilvl w:val="0"/>
          <w:numId w:val="12"/>
        </w:numPr>
        <w:spacing w:after="120"/>
        <w:ind w:firstLineChars="0"/>
        <w:rPr>
          <w:sz w:val="22"/>
          <w:szCs w:val="22"/>
        </w:rPr>
      </w:pPr>
      <w:r>
        <w:rPr>
          <w:sz w:val="22"/>
          <w:szCs w:val="22"/>
        </w:rPr>
        <w:t>A new TC for the gradual timing adjustment with the adjustment value equals 10*64*Tc with DRX off</w:t>
      </w:r>
    </w:p>
    <w:p w14:paraId="3628EC55"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2 (Samsung, Ericsson): Applying PC6 UE new requirement into A.7.4.1.1, and no need to define new test case</w:t>
      </w:r>
    </w:p>
    <w:p w14:paraId="3628EC56"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3 (CATT, QC)</w:t>
      </w:r>
      <w:r>
        <w:t xml:space="preserve">: </w:t>
      </w:r>
      <w:r>
        <w:rPr>
          <w:rFonts w:eastAsia="宋体"/>
          <w:sz w:val="22"/>
          <w:szCs w:val="22"/>
        </w:rPr>
        <w:t>No new test case needed</w:t>
      </w:r>
    </w:p>
    <w:p w14:paraId="3628EC57"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 xml:space="preserve">Option 4 (QC): </w:t>
      </w:r>
      <w:r>
        <w:rPr>
          <w:sz w:val="22"/>
          <w:szCs w:val="22"/>
        </w:rPr>
        <w:t>introduce a base station test to ensure proper network operation</w:t>
      </w:r>
    </w:p>
    <w:p w14:paraId="3628EC58"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C59"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C5C" w14:textId="77777777">
        <w:tc>
          <w:tcPr>
            <w:tcW w:w="1236" w:type="dxa"/>
          </w:tcPr>
          <w:p w14:paraId="3628EC5A"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C5B"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C61" w14:textId="77777777">
        <w:tc>
          <w:tcPr>
            <w:tcW w:w="1236" w:type="dxa"/>
          </w:tcPr>
          <w:p w14:paraId="3628EC5D" w14:textId="77777777" w:rsidR="00B61AB2" w:rsidRDefault="00507E2B">
            <w:pPr>
              <w:spacing w:after="120"/>
              <w:rPr>
                <w:rFonts w:eastAsiaTheme="minorEastAsia"/>
                <w:sz w:val="22"/>
              </w:rPr>
            </w:pPr>
            <w:r>
              <w:rPr>
                <w:rFonts w:eastAsiaTheme="minorEastAsia"/>
                <w:sz w:val="22"/>
              </w:rPr>
              <w:t>QC</w:t>
            </w:r>
          </w:p>
        </w:tc>
        <w:tc>
          <w:tcPr>
            <w:tcW w:w="8393" w:type="dxa"/>
          </w:tcPr>
          <w:p w14:paraId="3628EC5E" w14:textId="77777777" w:rsidR="00B61AB2" w:rsidRDefault="00507E2B">
            <w:pPr>
              <w:spacing w:after="120"/>
              <w:rPr>
                <w:rFonts w:eastAsiaTheme="minorEastAsia"/>
                <w:sz w:val="22"/>
              </w:rPr>
            </w:pPr>
            <w:r>
              <w:rPr>
                <w:rFonts w:eastAsiaTheme="minorEastAsia"/>
                <w:sz w:val="22"/>
              </w:rPr>
              <w:t>Option 4 will be ideal to ensure system performance, as we explained in our contribution:</w:t>
            </w:r>
          </w:p>
          <w:p w14:paraId="3628EC5F" w14:textId="77777777" w:rsidR="00B61AB2" w:rsidRDefault="00507E2B">
            <w:pPr>
              <w:spacing w:after="120"/>
            </w:pPr>
            <w:r>
              <w:t>Tq increase is a relaxation on UE requirement in which even legacy UE implementation w/o any enhancement can satisfy the requirement. On the other hand, it brings new challenge for network to handle the increased UE autonomous adjustment step properly and keep track of UL reception timing. Note that LTE HST R16 has similar requirement change on Tq but there is not test introduced to UE.</w:t>
            </w:r>
          </w:p>
          <w:p w14:paraId="3628EC60" w14:textId="77777777" w:rsidR="00B61AB2" w:rsidRDefault="00507E2B">
            <w:pPr>
              <w:spacing w:after="120"/>
              <w:rPr>
                <w:rFonts w:eastAsiaTheme="minorEastAsia"/>
                <w:sz w:val="22"/>
              </w:rPr>
            </w:pPr>
            <w:r>
              <w:t>Note that LTE R16 HST has a similar enhancement, but the TC is not introduced for UE.</w:t>
            </w:r>
          </w:p>
        </w:tc>
      </w:tr>
      <w:tr w:rsidR="00B61AB2" w14:paraId="3628EC64" w14:textId="77777777">
        <w:tc>
          <w:tcPr>
            <w:tcW w:w="1236" w:type="dxa"/>
          </w:tcPr>
          <w:p w14:paraId="3628EC62" w14:textId="77777777" w:rsidR="00B61AB2" w:rsidRDefault="00507E2B">
            <w:pPr>
              <w:spacing w:after="120"/>
              <w:rPr>
                <w:rFonts w:eastAsiaTheme="minorEastAsia"/>
                <w:sz w:val="22"/>
              </w:rPr>
            </w:pPr>
            <w:r>
              <w:rPr>
                <w:rFonts w:eastAsiaTheme="minorEastAsia"/>
                <w:sz w:val="22"/>
              </w:rPr>
              <w:t>Ericsson</w:t>
            </w:r>
          </w:p>
        </w:tc>
        <w:tc>
          <w:tcPr>
            <w:tcW w:w="8393" w:type="dxa"/>
          </w:tcPr>
          <w:p w14:paraId="3628EC63" w14:textId="77777777" w:rsidR="00B61AB2" w:rsidRDefault="00507E2B">
            <w:pPr>
              <w:spacing w:after="120"/>
              <w:rPr>
                <w:rFonts w:eastAsiaTheme="minorEastAsia"/>
                <w:sz w:val="22"/>
              </w:rPr>
            </w:pPr>
            <w:r>
              <w:rPr>
                <w:rFonts w:eastAsiaTheme="minorEastAsia"/>
                <w:sz w:val="22"/>
              </w:rPr>
              <w:t xml:space="preserve">Our intent isn’t that gradual timing adjustment for PC6 UE shall be added into </w:t>
            </w:r>
            <w:r>
              <w:rPr>
                <w:sz w:val="22"/>
                <w:szCs w:val="22"/>
              </w:rPr>
              <w:t>A.7.4.1.1. We support Option 3.</w:t>
            </w:r>
          </w:p>
        </w:tc>
      </w:tr>
      <w:tr w:rsidR="00B61AB2" w14:paraId="3628EC69" w14:textId="77777777">
        <w:tc>
          <w:tcPr>
            <w:tcW w:w="1236" w:type="dxa"/>
          </w:tcPr>
          <w:p w14:paraId="3628EC65" w14:textId="77777777" w:rsidR="00B61AB2" w:rsidRDefault="00507E2B">
            <w:pPr>
              <w:spacing w:after="120"/>
              <w:rPr>
                <w:rFonts w:eastAsiaTheme="minorEastAsia"/>
                <w:sz w:val="22"/>
              </w:rPr>
            </w:pPr>
            <w:r>
              <w:rPr>
                <w:rFonts w:eastAsiaTheme="minorEastAsia"/>
                <w:sz w:val="22"/>
              </w:rPr>
              <w:t>Nokia</w:t>
            </w:r>
          </w:p>
        </w:tc>
        <w:tc>
          <w:tcPr>
            <w:tcW w:w="8393" w:type="dxa"/>
          </w:tcPr>
          <w:p w14:paraId="3628EC66" w14:textId="77777777" w:rsidR="00B61AB2" w:rsidRDefault="00507E2B">
            <w:pPr>
              <w:spacing w:after="120"/>
              <w:rPr>
                <w:rFonts w:eastAsiaTheme="minorEastAsia"/>
                <w:sz w:val="22"/>
              </w:rPr>
            </w:pPr>
            <w:r>
              <w:rPr>
                <w:rFonts w:eastAsiaTheme="minorEastAsia"/>
                <w:sz w:val="22"/>
              </w:rPr>
              <w:t xml:space="preserve">Support Option 1. </w:t>
            </w:r>
          </w:p>
          <w:p w14:paraId="3628EC67" w14:textId="77777777" w:rsidR="00B61AB2" w:rsidRDefault="00507E2B">
            <w:pPr>
              <w:spacing w:after="120"/>
              <w:rPr>
                <w:rFonts w:eastAsiaTheme="minorEastAsia"/>
                <w:sz w:val="22"/>
              </w:rPr>
            </w:pPr>
            <w:r>
              <w:rPr>
                <w:rFonts w:eastAsiaTheme="minorEastAsia"/>
                <w:sz w:val="22"/>
              </w:rPr>
              <w:t xml:space="preserve">We provide a text proposal in a draft CR for the gradual timing adjustment. </w:t>
            </w:r>
          </w:p>
          <w:p w14:paraId="3628EC68" w14:textId="77777777" w:rsidR="00B61AB2" w:rsidRDefault="00507E2B">
            <w:pPr>
              <w:spacing w:after="120"/>
              <w:rPr>
                <w:rFonts w:eastAsiaTheme="minorEastAsia"/>
                <w:sz w:val="22"/>
              </w:rPr>
            </w:pPr>
            <w:r>
              <w:rPr>
                <w:rFonts w:eastAsiaTheme="minorEastAsia"/>
                <w:sz w:val="22"/>
              </w:rPr>
              <w:t xml:space="preserve">In response to QC’s comments about Option 4, the network can deal the enhanced gradual timing adjustment. </w:t>
            </w:r>
          </w:p>
        </w:tc>
      </w:tr>
      <w:tr w:rsidR="00B61AB2" w14:paraId="3628EC6C" w14:textId="77777777">
        <w:tc>
          <w:tcPr>
            <w:tcW w:w="1236" w:type="dxa"/>
          </w:tcPr>
          <w:p w14:paraId="3628EC6A" w14:textId="77777777" w:rsidR="00B61AB2" w:rsidRDefault="00507E2B">
            <w:pPr>
              <w:spacing w:after="120"/>
              <w:rPr>
                <w:rFonts w:eastAsiaTheme="minorEastAsia"/>
                <w:sz w:val="22"/>
              </w:rPr>
            </w:pPr>
            <w:r>
              <w:rPr>
                <w:rFonts w:eastAsiaTheme="minorEastAsia"/>
                <w:sz w:val="22"/>
              </w:rPr>
              <w:t>CATT</w:t>
            </w:r>
          </w:p>
        </w:tc>
        <w:tc>
          <w:tcPr>
            <w:tcW w:w="8393" w:type="dxa"/>
          </w:tcPr>
          <w:p w14:paraId="3628EC6B" w14:textId="77777777" w:rsidR="00B61AB2" w:rsidRDefault="00507E2B">
            <w:pPr>
              <w:spacing w:after="120"/>
              <w:rPr>
                <w:rFonts w:eastAsiaTheme="minorEastAsia"/>
                <w:sz w:val="22"/>
              </w:rPr>
            </w:pPr>
            <w:r>
              <w:rPr>
                <w:rFonts w:eastAsiaTheme="minorEastAsia"/>
                <w:sz w:val="22"/>
              </w:rPr>
              <w:t xml:space="preserve">Support option 1-2 or option 3. Do not support option 2 to change current TC in </w:t>
            </w:r>
            <w:r>
              <w:rPr>
                <w:sz w:val="22"/>
                <w:szCs w:val="22"/>
              </w:rPr>
              <w:t>A.7.4.1.1.</w:t>
            </w:r>
          </w:p>
        </w:tc>
      </w:tr>
      <w:tr w:rsidR="00B61AB2" w14:paraId="3628EC6F" w14:textId="77777777">
        <w:tc>
          <w:tcPr>
            <w:tcW w:w="1236" w:type="dxa"/>
          </w:tcPr>
          <w:p w14:paraId="3628EC6D"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C6E" w14:textId="77777777" w:rsidR="00B61AB2" w:rsidRDefault="00507E2B">
            <w:pPr>
              <w:spacing w:after="120"/>
              <w:rPr>
                <w:rFonts w:eastAsiaTheme="minorEastAsia"/>
                <w:sz w:val="22"/>
                <w:lang w:eastAsia="zh-CN"/>
              </w:rPr>
            </w:pPr>
            <w:r>
              <w:rPr>
                <w:rFonts w:eastAsiaTheme="minorEastAsia"/>
                <w:sz w:val="22"/>
                <w:lang w:eastAsia="zh-CN"/>
              </w:rPr>
              <w:t xml:space="preserve">Support option 3 and 1-2. </w:t>
            </w:r>
          </w:p>
        </w:tc>
      </w:tr>
      <w:tr w:rsidR="00B61AB2" w14:paraId="3628EC75" w14:textId="77777777">
        <w:tc>
          <w:tcPr>
            <w:tcW w:w="1236" w:type="dxa"/>
          </w:tcPr>
          <w:p w14:paraId="3628EC70" w14:textId="77777777" w:rsidR="00B61AB2" w:rsidRDefault="00507E2B">
            <w:pPr>
              <w:spacing w:after="120"/>
              <w:rPr>
                <w:rFonts w:eastAsiaTheme="minorEastAsia"/>
                <w:sz w:val="22"/>
              </w:rPr>
            </w:pPr>
            <w:r>
              <w:rPr>
                <w:rFonts w:eastAsiaTheme="minorEastAsia"/>
                <w:sz w:val="22"/>
              </w:rPr>
              <w:t>Samsung</w:t>
            </w:r>
          </w:p>
        </w:tc>
        <w:tc>
          <w:tcPr>
            <w:tcW w:w="8393" w:type="dxa"/>
          </w:tcPr>
          <w:p w14:paraId="3628EC71" w14:textId="77777777" w:rsidR="00B61AB2" w:rsidRDefault="00507E2B">
            <w:pPr>
              <w:spacing w:after="120"/>
              <w:rPr>
                <w:rFonts w:eastAsiaTheme="minorEastAsia"/>
                <w:sz w:val="22"/>
                <w:lang w:eastAsia="zh-CN"/>
              </w:rPr>
            </w:pPr>
            <w:r>
              <w:rPr>
                <w:rFonts w:eastAsiaTheme="minorEastAsia" w:hint="eastAsia"/>
                <w:sz w:val="22"/>
                <w:lang w:eastAsia="zh-CN"/>
              </w:rPr>
              <w:t>S</w:t>
            </w:r>
            <w:r>
              <w:rPr>
                <w:rFonts w:eastAsiaTheme="minorEastAsia"/>
                <w:sz w:val="22"/>
                <w:lang w:eastAsia="zh-CN"/>
              </w:rPr>
              <w:t>upport option 1.</w:t>
            </w:r>
          </w:p>
          <w:p w14:paraId="3628EC72" w14:textId="77777777" w:rsidR="00B61AB2" w:rsidRDefault="00507E2B">
            <w:pPr>
              <w:spacing w:after="120"/>
              <w:rPr>
                <w:rFonts w:eastAsiaTheme="minorEastAsia"/>
                <w:sz w:val="22"/>
                <w:lang w:eastAsia="zh-CN"/>
              </w:rPr>
            </w:pPr>
            <w:r>
              <w:rPr>
                <w:rFonts w:eastAsiaTheme="minorEastAsia"/>
                <w:sz w:val="22"/>
                <w:lang w:eastAsia="zh-CN"/>
              </w:rPr>
              <w:t>We think we can reuse existing test cases of A.7.4.1.1, or just give the necessary changes to avoid setup the new test cases</w:t>
            </w:r>
          </w:p>
          <w:p w14:paraId="3628EC73" w14:textId="77777777" w:rsidR="00B61AB2" w:rsidRDefault="00507E2B">
            <w:pPr>
              <w:spacing w:after="120"/>
              <w:rPr>
                <w:rFonts w:eastAsiaTheme="minorEastAsia"/>
                <w:sz w:val="22"/>
                <w:lang w:eastAsia="zh-CN"/>
              </w:rPr>
            </w:pPr>
            <w:r>
              <w:rPr>
                <w:rFonts w:eastAsiaTheme="minorEastAsia"/>
                <w:sz w:val="22"/>
                <w:lang w:eastAsia="zh-CN"/>
              </w:rPr>
              <w:t xml:space="preserve">To option 3, considering the new requirement provided for PC6 UE, the TC should not be skipped. </w:t>
            </w:r>
          </w:p>
          <w:p w14:paraId="3628EC74" w14:textId="77777777" w:rsidR="00B61AB2" w:rsidRDefault="00507E2B">
            <w:pPr>
              <w:spacing w:after="120"/>
              <w:rPr>
                <w:sz w:val="22"/>
                <w:szCs w:val="22"/>
              </w:rPr>
            </w:pPr>
            <w:r>
              <w:rPr>
                <w:rFonts w:eastAsiaTheme="minorEastAsia"/>
                <w:sz w:val="22"/>
                <w:lang w:eastAsia="zh-CN"/>
              </w:rPr>
              <w:t xml:space="preserve">To QC’s comment for introducing gNB TC, currently no similar cases for gNB, so we are not quite sure there is testability issue or not. </w:t>
            </w:r>
          </w:p>
        </w:tc>
      </w:tr>
      <w:tr w:rsidR="00B61AB2" w14:paraId="3628EC78" w14:textId="77777777">
        <w:tc>
          <w:tcPr>
            <w:tcW w:w="1236" w:type="dxa"/>
          </w:tcPr>
          <w:p w14:paraId="3628EC76" w14:textId="77777777" w:rsidR="00B61AB2" w:rsidRDefault="00507E2B">
            <w:pPr>
              <w:spacing w:after="120"/>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8393" w:type="dxa"/>
          </w:tcPr>
          <w:p w14:paraId="3628EC77" w14:textId="77777777" w:rsidR="00B61AB2" w:rsidRDefault="00507E2B">
            <w:pPr>
              <w:spacing w:after="120"/>
              <w:rPr>
                <w:rFonts w:eastAsiaTheme="minorEastAsia"/>
                <w:sz w:val="22"/>
                <w:lang w:eastAsia="zh-CN"/>
              </w:rPr>
            </w:pPr>
            <w:r>
              <w:rPr>
                <w:rFonts w:eastAsiaTheme="minorEastAsia"/>
                <w:sz w:val="22"/>
                <w:lang w:eastAsia="zh-CN"/>
              </w:rPr>
              <w:t>Fine with option 3.</w:t>
            </w:r>
          </w:p>
        </w:tc>
      </w:tr>
      <w:tr w:rsidR="00D67F34" w14:paraId="2F97348F" w14:textId="77777777">
        <w:tc>
          <w:tcPr>
            <w:tcW w:w="1236" w:type="dxa"/>
          </w:tcPr>
          <w:p w14:paraId="6BA46EEE" w14:textId="2C22595B" w:rsidR="00D67F34" w:rsidRDefault="00D67F34" w:rsidP="00D67F34">
            <w:pPr>
              <w:spacing w:after="120"/>
              <w:rPr>
                <w:rFonts w:eastAsiaTheme="minorEastAsia"/>
                <w:sz w:val="22"/>
                <w:lang w:eastAsia="zh-CN"/>
              </w:rPr>
            </w:pPr>
            <w:r>
              <w:rPr>
                <w:rFonts w:eastAsiaTheme="minorEastAsia"/>
                <w:sz w:val="22"/>
                <w:lang w:eastAsia="zh-CN"/>
              </w:rPr>
              <w:t>QC</w:t>
            </w:r>
          </w:p>
        </w:tc>
        <w:tc>
          <w:tcPr>
            <w:tcW w:w="8393" w:type="dxa"/>
          </w:tcPr>
          <w:p w14:paraId="1E409B6C" w14:textId="3CCABB45" w:rsidR="00D67F34" w:rsidRDefault="00D67F34" w:rsidP="00D67F34">
            <w:pPr>
              <w:spacing w:after="120"/>
              <w:rPr>
                <w:rFonts w:eastAsiaTheme="minorEastAsia"/>
                <w:sz w:val="22"/>
                <w:lang w:eastAsia="zh-CN"/>
              </w:rPr>
            </w:pPr>
            <w:r>
              <w:rPr>
                <w:rFonts w:eastAsiaTheme="minorEastAsia"/>
                <w:sz w:val="22"/>
                <w:lang w:eastAsia="zh-CN"/>
              </w:rPr>
              <w:t>We checked the test condition in A.7.4.1, test 1 has DL timing adjustment 8*64Tc &gt; the new requirement 4.5*64Tc. Therefore, legacy test configuration is suffice to test FR2 HST requirement, and no spec change is needed.</w:t>
            </w:r>
          </w:p>
        </w:tc>
      </w:tr>
    </w:tbl>
    <w:p w14:paraId="3628EC79" w14:textId="616B70B6" w:rsidR="00B61AB2" w:rsidRDefault="00B61AB2">
      <w:pPr>
        <w:spacing w:after="120"/>
        <w:rPr>
          <w:sz w:val="22"/>
          <w:szCs w:val="22"/>
        </w:rPr>
      </w:pPr>
    </w:p>
    <w:p w14:paraId="4CF0D599" w14:textId="340A9199" w:rsidR="003C6176" w:rsidRPr="001A28B4" w:rsidRDefault="003C6176" w:rsidP="00755518">
      <w:pPr>
        <w:pStyle w:val="ListParagraph"/>
        <w:tabs>
          <w:tab w:val="left" w:pos="2445"/>
        </w:tabs>
        <w:spacing w:after="120"/>
        <w:ind w:firstLineChars="0" w:firstLine="0"/>
        <w:rPr>
          <w:rFonts w:eastAsia="宋体"/>
          <w:b/>
          <w:bCs/>
          <w:sz w:val="22"/>
          <w:szCs w:val="22"/>
        </w:rPr>
      </w:pPr>
      <w:r w:rsidRPr="001A28B4">
        <w:rPr>
          <w:rFonts w:eastAsia="宋体"/>
          <w:b/>
          <w:bCs/>
          <w:sz w:val="22"/>
          <w:szCs w:val="22"/>
        </w:rPr>
        <w:lastRenderedPageBreak/>
        <w:t>GTW on 17</w:t>
      </w:r>
      <w:r w:rsidRPr="001A28B4">
        <w:rPr>
          <w:rFonts w:eastAsia="宋体"/>
          <w:b/>
          <w:bCs/>
          <w:sz w:val="22"/>
          <w:szCs w:val="22"/>
          <w:vertAlign w:val="superscript"/>
        </w:rPr>
        <w:t>th</w:t>
      </w:r>
      <w:r w:rsidRPr="001A28B4">
        <w:rPr>
          <w:rFonts w:eastAsia="宋体"/>
          <w:b/>
          <w:bCs/>
          <w:sz w:val="22"/>
          <w:szCs w:val="22"/>
        </w:rPr>
        <w:t xml:space="preserve"> Aug</w:t>
      </w:r>
      <w:r>
        <w:rPr>
          <w:rFonts w:eastAsia="宋体"/>
          <w:b/>
          <w:bCs/>
          <w:sz w:val="22"/>
          <w:szCs w:val="22"/>
        </w:rPr>
        <w:t xml:space="preserve">, Chair Notes: </w:t>
      </w:r>
    </w:p>
    <w:p w14:paraId="4E3F262C" w14:textId="77777777" w:rsidR="003C6176" w:rsidRPr="008A7A2B" w:rsidRDefault="003C6176" w:rsidP="003C6176">
      <w:pPr>
        <w:rPr>
          <w:b/>
        </w:rPr>
      </w:pPr>
      <w:r w:rsidRPr="008A7A2B">
        <w:rPr>
          <w:b/>
        </w:rPr>
        <w:t>Discussions:</w:t>
      </w:r>
    </w:p>
    <w:p w14:paraId="67A84CC9" w14:textId="77777777" w:rsidR="003C6176" w:rsidRDefault="003C6176" w:rsidP="003C6176">
      <w:r>
        <w:rPr>
          <w:rFonts w:hint="eastAsia"/>
        </w:rPr>
        <w:t xml:space="preserve">Qualcomm: support </w:t>
      </w:r>
      <w:r>
        <w:t>option</w:t>
      </w:r>
      <w:r>
        <w:rPr>
          <w:rFonts w:hint="eastAsia"/>
        </w:rPr>
        <w:t xml:space="preserve"> </w:t>
      </w:r>
      <w:r>
        <w:t>2. Our understanding is option 2 and 3 are the same.</w:t>
      </w:r>
    </w:p>
    <w:p w14:paraId="3E969CF4" w14:textId="77777777" w:rsidR="003C6176" w:rsidRDefault="003C6176" w:rsidP="003C6176">
      <w:r>
        <w:t>Ericsson: support comment from Qualcomm and Samsung. Regarding option 4, it does not belong to test case.</w:t>
      </w:r>
    </w:p>
    <w:p w14:paraId="330FFFA1" w14:textId="77777777" w:rsidR="003C6176" w:rsidRDefault="003C6176" w:rsidP="003C6176">
      <w:r>
        <w:t>Nokia: we have comment for option2. How can Option 2 work? For HST, there is new requirement.</w:t>
      </w:r>
    </w:p>
    <w:p w14:paraId="07CE85CE" w14:textId="77777777" w:rsidR="003C6176" w:rsidRPr="002A238E" w:rsidRDefault="003C6176" w:rsidP="003C6176">
      <w:r>
        <w:t>Qualcomm: we have all the test. The original test A 7.4.1.1 does not inclue PC6. But not applicability needs be added.</w:t>
      </w:r>
    </w:p>
    <w:p w14:paraId="18EFD9CC" w14:textId="77777777" w:rsidR="003C6176" w:rsidRPr="00A1715A" w:rsidRDefault="003C6176" w:rsidP="003C6176">
      <w:pPr>
        <w:rPr>
          <w:b/>
          <w:highlight w:val="green"/>
        </w:rPr>
      </w:pPr>
      <w:r w:rsidRPr="00A1715A">
        <w:rPr>
          <w:b/>
          <w:highlight w:val="green"/>
        </w:rPr>
        <w:t>Agreement:</w:t>
      </w:r>
    </w:p>
    <w:p w14:paraId="44833629" w14:textId="77777777" w:rsidR="003C6176" w:rsidRPr="00A1715A" w:rsidRDefault="003C6176" w:rsidP="003C6176">
      <w:pPr>
        <w:pStyle w:val="ListParagraph"/>
        <w:numPr>
          <w:ilvl w:val="0"/>
          <w:numId w:val="20"/>
        </w:numPr>
        <w:overflowPunct/>
        <w:autoSpaceDE/>
        <w:autoSpaceDN/>
        <w:adjustRightInd/>
        <w:spacing w:after="120" w:line="240" w:lineRule="auto"/>
        <w:ind w:firstLineChars="0"/>
        <w:textAlignment w:val="auto"/>
        <w:rPr>
          <w:highlight w:val="green"/>
        </w:rPr>
      </w:pPr>
      <w:r w:rsidRPr="00A1715A">
        <w:rPr>
          <w:highlight w:val="green"/>
        </w:rPr>
        <w:t>Applying PC6 UE new requirement into A.7.4.1.1, and no need to define new test case</w:t>
      </w:r>
    </w:p>
    <w:p w14:paraId="71CFD37A" w14:textId="77777777" w:rsidR="003C6176" w:rsidRDefault="003C6176">
      <w:pPr>
        <w:spacing w:after="120"/>
        <w:rPr>
          <w:sz w:val="22"/>
          <w:szCs w:val="22"/>
        </w:rPr>
      </w:pPr>
    </w:p>
    <w:p w14:paraId="3628EC7A"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1-2-3: Necessity of TC for one shot large UL timing adjustment for FR2 PC6 UE</w:t>
      </w:r>
    </w:p>
    <w:p w14:paraId="3628EC7B"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 on necessity of TC:</w:t>
      </w:r>
    </w:p>
    <w:p w14:paraId="3628EC7C"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 CATT, Nokia): New test defined in clause A.7.4.1, similar as A.7.4.1.1</w:t>
      </w:r>
    </w:p>
    <w:p w14:paraId="3628EC7D" w14:textId="77777777" w:rsidR="00B61AB2" w:rsidRDefault="00507E2B">
      <w:pPr>
        <w:pStyle w:val="ListParagraph"/>
        <w:numPr>
          <w:ilvl w:val="0"/>
          <w:numId w:val="10"/>
        </w:numPr>
        <w:spacing w:after="120"/>
        <w:ind w:firstLineChars="0"/>
        <w:rPr>
          <w:rFonts w:eastAsia="宋体"/>
          <w:sz w:val="22"/>
          <w:szCs w:val="22"/>
        </w:rPr>
      </w:pPr>
      <w:r>
        <w:rPr>
          <w:rFonts w:eastAsia="宋体"/>
          <w:sz w:val="22"/>
          <w:szCs w:val="22"/>
        </w:rPr>
        <w:t>Option 1-1 (Samsung):</w:t>
      </w:r>
    </w:p>
    <w:p w14:paraId="3628EC7E" w14:textId="77777777" w:rsidR="00B61AB2" w:rsidRDefault="00507E2B">
      <w:pPr>
        <w:pStyle w:val="ListParagraph"/>
        <w:numPr>
          <w:ilvl w:val="0"/>
          <w:numId w:val="12"/>
        </w:numPr>
        <w:spacing w:after="120"/>
        <w:ind w:left="2518" w:firstLineChars="0"/>
        <w:rPr>
          <w:sz w:val="22"/>
          <w:szCs w:val="22"/>
        </w:rPr>
      </w:pPr>
      <w:r>
        <w:rPr>
          <w:sz w:val="22"/>
          <w:szCs w:val="22"/>
        </w:rPr>
        <w:t>New TC shall be introduced to verify (1) the condition to apply one shot large UL timing adjustment, and (2) new transmit timing behavior and accuracy for one shot large UL timing adjustment</w:t>
      </w:r>
    </w:p>
    <w:p w14:paraId="3628EC7F"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2: (Qualcomm</w:t>
      </w:r>
      <w:r>
        <w:rPr>
          <w:sz w:val="22"/>
          <w:szCs w:val="22"/>
        </w:rPr>
        <w:t xml:space="preserve">, Ericsson, </w:t>
      </w:r>
      <w:r>
        <w:rPr>
          <w:rFonts w:eastAsia="宋体"/>
          <w:sz w:val="22"/>
          <w:szCs w:val="22"/>
        </w:rPr>
        <w:t>Nokia, Nokia Shanghai Bell</w:t>
      </w:r>
      <w:r>
        <w:rPr>
          <w:sz w:val="22"/>
          <w:szCs w:val="22"/>
        </w:rPr>
        <w:t xml:space="preserve">): </w:t>
      </w:r>
      <w:r>
        <w:rPr>
          <w:rFonts w:eastAsia="宋体"/>
          <w:sz w:val="22"/>
          <w:szCs w:val="22"/>
        </w:rPr>
        <w:t>One shot large UL timing adjustment test is combined into MAC-CE based TCI switch delay test</w:t>
      </w:r>
    </w:p>
    <w:p w14:paraId="3628EC80"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 of others:</w:t>
      </w:r>
    </w:p>
    <w:p w14:paraId="3628EC81" w14:textId="77777777" w:rsidR="00B61AB2" w:rsidRPr="00755518" w:rsidRDefault="00507E2B">
      <w:pPr>
        <w:pStyle w:val="ListParagraph"/>
        <w:numPr>
          <w:ilvl w:val="1"/>
          <w:numId w:val="8"/>
        </w:numPr>
        <w:spacing w:after="120"/>
        <w:ind w:firstLineChars="0"/>
        <w:rPr>
          <w:rFonts w:eastAsia="宋体"/>
          <w:sz w:val="22"/>
          <w:szCs w:val="22"/>
        </w:rPr>
      </w:pPr>
      <w:r w:rsidRPr="00755518">
        <w:rPr>
          <w:rFonts w:eastAsia="宋体"/>
          <w:sz w:val="22"/>
          <w:szCs w:val="22"/>
        </w:rPr>
        <w:t xml:space="preserve">Proposal (Nokia): For the one shot large UL timing adjustment, </w:t>
      </w:r>
    </w:p>
    <w:p w14:paraId="3628EC82" w14:textId="77777777" w:rsidR="00B61AB2" w:rsidRPr="00755518" w:rsidRDefault="00507E2B">
      <w:pPr>
        <w:pStyle w:val="ListParagraph"/>
        <w:numPr>
          <w:ilvl w:val="0"/>
          <w:numId w:val="10"/>
        </w:numPr>
        <w:spacing w:after="120"/>
        <w:ind w:firstLineChars="0"/>
        <w:rPr>
          <w:rFonts w:eastAsia="宋体"/>
          <w:sz w:val="22"/>
          <w:szCs w:val="22"/>
        </w:rPr>
      </w:pPr>
      <w:r w:rsidRPr="00755518">
        <w:rPr>
          <w:rFonts w:eastAsia="宋体"/>
          <w:sz w:val="22"/>
          <w:szCs w:val="22"/>
        </w:rPr>
        <w:t xml:space="preserve"> (a) It is sufficient to perform one test assuming the unidirectional scenario;</w:t>
      </w:r>
    </w:p>
    <w:p w14:paraId="3628EC83" w14:textId="77777777" w:rsidR="00B61AB2" w:rsidRPr="00755518" w:rsidRDefault="00507E2B">
      <w:pPr>
        <w:pStyle w:val="ListParagraph"/>
        <w:numPr>
          <w:ilvl w:val="0"/>
          <w:numId w:val="10"/>
        </w:numPr>
        <w:spacing w:after="120"/>
        <w:ind w:firstLineChars="0"/>
        <w:rPr>
          <w:rFonts w:eastAsia="宋体"/>
          <w:sz w:val="22"/>
          <w:szCs w:val="22"/>
        </w:rPr>
      </w:pPr>
      <w:r w:rsidRPr="00755518">
        <w:rPr>
          <w:rFonts w:eastAsia="宋体"/>
          <w:sz w:val="22"/>
          <w:szCs w:val="22"/>
        </w:rPr>
        <w:t xml:space="preserve"> (b) Set the one-way differential delay </w:t>
      </w:r>
      <m:oMath>
        <m:d>
          <m:dPr>
            <m:begChr m:val="|"/>
            <m:endChr m:val="|"/>
            <m:ctrlPr>
              <w:rPr>
                <w:rFonts w:ascii="Cambria Math" w:eastAsia="宋体" w:hAnsi="Cambria Math"/>
                <w:sz w:val="22"/>
                <w:szCs w:val="22"/>
              </w:rPr>
            </m:ctrlPr>
          </m:dPr>
          <m:e>
            <m:sSub>
              <m:sSubPr>
                <m:ctrlPr>
                  <w:rPr>
                    <w:rFonts w:ascii="Cambria Math" w:eastAsia="宋体" w:hAnsi="Cambria Math"/>
                    <w:sz w:val="22"/>
                    <w:szCs w:val="22"/>
                  </w:rPr>
                </m:ctrlPr>
              </m:sSubPr>
              <m:e>
                <m:r>
                  <w:rPr>
                    <w:rFonts w:ascii="Cambria Math" w:eastAsia="宋体" w:hAnsi="Cambria Math"/>
                    <w:sz w:val="22"/>
                    <w:szCs w:val="22"/>
                  </w:rPr>
                  <m:t>T</m:t>
                </m:r>
              </m:e>
              <m:sub>
                <m:r>
                  <w:rPr>
                    <w:rFonts w:ascii="Cambria Math" w:eastAsia="宋体" w:hAnsi="Cambria Math"/>
                    <w:sz w:val="22"/>
                    <w:szCs w:val="22"/>
                  </w:rPr>
                  <m:t>old</m:t>
                </m:r>
              </m:sub>
            </m:sSub>
            <m:r>
              <m:rPr>
                <m:sty m:val="p"/>
              </m:rPr>
              <w:rPr>
                <w:rFonts w:ascii="Cambria Math" w:eastAsia="宋体" w:hAnsi="Cambria Math"/>
                <w:sz w:val="22"/>
                <w:szCs w:val="22"/>
              </w:rPr>
              <m:t>-</m:t>
            </m:r>
            <m:sSub>
              <m:sSubPr>
                <m:ctrlPr>
                  <w:rPr>
                    <w:rFonts w:ascii="Cambria Math" w:eastAsia="宋体" w:hAnsi="Cambria Math"/>
                    <w:sz w:val="22"/>
                    <w:szCs w:val="22"/>
                  </w:rPr>
                </m:ctrlPr>
              </m:sSubPr>
              <m:e>
                <m:r>
                  <w:rPr>
                    <w:rFonts w:ascii="Cambria Math" w:eastAsia="宋体" w:hAnsi="Cambria Math"/>
                    <w:sz w:val="22"/>
                    <w:szCs w:val="22"/>
                  </w:rPr>
                  <m:t>T</m:t>
                </m:r>
              </m:e>
              <m:sub>
                <m:r>
                  <w:rPr>
                    <w:rFonts w:ascii="Cambria Math" w:eastAsia="宋体" w:hAnsi="Cambria Math"/>
                    <w:sz w:val="22"/>
                    <w:szCs w:val="22"/>
                  </w:rPr>
                  <m:t>new</m:t>
                </m:r>
              </m:sub>
            </m:sSub>
          </m:e>
        </m:d>
        <m:r>
          <m:rPr>
            <m:sty m:val="p"/>
          </m:rPr>
          <w:rPr>
            <w:rFonts w:ascii="Cambria Math" w:eastAsia="宋体" w:hAnsi="Cambria Math" w:hint="eastAsia"/>
            <w:sz w:val="22"/>
            <w:szCs w:val="22"/>
          </w:rPr>
          <m:t>≥</m:t>
        </m:r>
        <m:r>
          <m:rPr>
            <m:sty m:val="p"/>
          </m:rPr>
          <w:rPr>
            <w:rFonts w:ascii="Cambria Math" w:eastAsia="宋体" w:hAnsi="Cambria Math"/>
            <w:sz w:val="22"/>
            <w:szCs w:val="22"/>
          </w:rPr>
          <m:t>76*64*</m:t>
        </m:r>
        <m:sSub>
          <m:sSubPr>
            <m:ctrlPr>
              <w:rPr>
                <w:rFonts w:ascii="Cambria Math" w:eastAsia="宋体" w:hAnsi="Cambria Math"/>
                <w:sz w:val="22"/>
                <w:szCs w:val="22"/>
              </w:rPr>
            </m:ctrlPr>
          </m:sSubPr>
          <m:e>
            <m:r>
              <w:rPr>
                <w:rFonts w:ascii="Cambria Math" w:eastAsia="宋体" w:hAnsi="Cambria Math"/>
                <w:sz w:val="22"/>
                <w:szCs w:val="22"/>
              </w:rPr>
              <m:t>T</m:t>
            </m:r>
          </m:e>
          <m:sub>
            <m:r>
              <w:rPr>
                <w:rFonts w:ascii="Cambria Math" w:eastAsia="宋体" w:hAnsi="Cambria Math"/>
                <w:sz w:val="22"/>
                <w:szCs w:val="22"/>
              </w:rPr>
              <m:t>c</m:t>
            </m:r>
          </m:sub>
        </m:sSub>
      </m:oMath>
    </w:p>
    <w:p w14:paraId="3628EC84" w14:textId="77777777" w:rsidR="00B61AB2" w:rsidRDefault="00B61AB2">
      <w:pPr>
        <w:spacing w:after="120"/>
        <w:rPr>
          <w:sz w:val="22"/>
          <w:szCs w:val="22"/>
        </w:rPr>
      </w:pPr>
    </w:p>
    <w:p w14:paraId="3628EC85"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C86"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C89" w14:textId="77777777">
        <w:tc>
          <w:tcPr>
            <w:tcW w:w="1236" w:type="dxa"/>
          </w:tcPr>
          <w:p w14:paraId="3628EC87"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C88"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C8C" w14:textId="77777777">
        <w:tc>
          <w:tcPr>
            <w:tcW w:w="1236" w:type="dxa"/>
          </w:tcPr>
          <w:p w14:paraId="3628EC8A" w14:textId="77777777" w:rsidR="00B61AB2" w:rsidRDefault="00507E2B">
            <w:pPr>
              <w:spacing w:after="120"/>
              <w:rPr>
                <w:rFonts w:eastAsiaTheme="minorEastAsia"/>
                <w:sz w:val="22"/>
              </w:rPr>
            </w:pPr>
            <w:r>
              <w:rPr>
                <w:rFonts w:eastAsiaTheme="minorEastAsia"/>
                <w:sz w:val="22"/>
              </w:rPr>
              <w:t>QC</w:t>
            </w:r>
          </w:p>
        </w:tc>
        <w:tc>
          <w:tcPr>
            <w:tcW w:w="8393" w:type="dxa"/>
          </w:tcPr>
          <w:p w14:paraId="3628EC8B" w14:textId="77777777" w:rsidR="00B61AB2" w:rsidRDefault="00507E2B">
            <w:pPr>
              <w:spacing w:after="120"/>
              <w:rPr>
                <w:rFonts w:eastAsiaTheme="minorEastAsia"/>
                <w:sz w:val="22"/>
              </w:rPr>
            </w:pPr>
            <w:r>
              <w:rPr>
                <w:rFonts w:eastAsiaTheme="minorEastAsia"/>
                <w:sz w:val="22"/>
              </w:rPr>
              <w:t>Since one shot large UL timing adjustment always come with TCI state switch, we don’t see why option 2 can’t cover option 1 from testing functionality perspective.</w:t>
            </w:r>
          </w:p>
        </w:tc>
      </w:tr>
      <w:tr w:rsidR="00B61AB2" w14:paraId="3628EC90" w14:textId="77777777">
        <w:tc>
          <w:tcPr>
            <w:tcW w:w="1236" w:type="dxa"/>
          </w:tcPr>
          <w:p w14:paraId="3628EC8D" w14:textId="77777777" w:rsidR="00B61AB2" w:rsidRDefault="00507E2B">
            <w:pPr>
              <w:spacing w:after="120"/>
              <w:rPr>
                <w:rFonts w:eastAsiaTheme="minorEastAsia"/>
                <w:sz w:val="22"/>
              </w:rPr>
            </w:pPr>
            <w:r>
              <w:rPr>
                <w:rFonts w:eastAsiaTheme="minorEastAsia"/>
                <w:sz w:val="22"/>
              </w:rPr>
              <w:t>Ericsson</w:t>
            </w:r>
          </w:p>
        </w:tc>
        <w:tc>
          <w:tcPr>
            <w:tcW w:w="8393" w:type="dxa"/>
          </w:tcPr>
          <w:p w14:paraId="3628EC8E" w14:textId="77777777" w:rsidR="00B61AB2" w:rsidRDefault="00507E2B">
            <w:pPr>
              <w:overflowPunct/>
              <w:autoSpaceDE/>
              <w:autoSpaceDN/>
              <w:adjustRightInd/>
              <w:spacing w:after="120"/>
              <w:textAlignment w:val="auto"/>
              <w:rPr>
                <w:rFonts w:eastAsiaTheme="minorEastAsia"/>
                <w:sz w:val="22"/>
              </w:rPr>
            </w:pPr>
            <w:r>
              <w:rPr>
                <w:rFonts w:eastAsiaTheme="minorEastAsia"/>
                <w:sz w:val="22"/>
              </w:rPr>
              <w:t>Support Option 2 on ‘Proposals on necessity of TC’</w:t>
            </w:r>
          </w:p>
          <w:p w14:paraId="3628EC8F" w14:textId="77777777" w:rsidR="00B61AB2" w:rsidRPr="00755518" w:rsidRDefault="00507E2B" w:rsidP="00755518">
            <w:pPr>
              <w:overflowPunct/>
              <w:autoSpaceDE/>
              <w:autoSpaceDN/>
              <w:adjustRightInd/>
              <w:spacing w:after="120"/>
              <w:textAlignment w:val="auto"/>
              <w:rPr>
                <w:sz w:val="22"/>
                <w:szCs w:val="22"/>
              </w:rPr>
            </w:pPr>
            <w:r w:rsidRPr="00755518">
              <w:rPr>
                <w:rFonts w:eastAsiaTheme="minorEastAsia"/>
                <w:sz w:val="22"/>
              </w:rPr>
              <w:t>On ‘</w:t>
            </w:r>
            <w:r w:rsidRPr="00755518">
              <w:rPr>
                <w:sz w:val="22"/>
                <w:szCs w:val="22"/>
              </w:rPr>
              <w:t xml:space="preserve">Proposals of others’, </w:t>
            </w:r>
            <w:r w:rsidRPr="00755518">
              <w:rPr>
                <w:rFonts w:eastAsiaTheme="minorEastAsia"/>
                <w:sz w:val="22"/>
              </w:rPr>
              <w:t>Agree on Proposal by Nokia, may we know how to derive 76 in equation?</w:t>
            </w:r>
          </w:p>
        </w:tc>
      </w:tr>
      <w:tr w:rsidR="00B61AB2" w14:paraId="3628EC95" w14:textId="77777777">
        <w:tc>
          <w:tcPr>
            <w:tcW w:w="1236" w:type="dxa"/>
          </w:tcPr>
          <w:p w14:paraId="3628EC91" w14:textId="77777777" w:rsidR="00B61AB2" w:rsidRDefault="00507E2B">
            <w:pPr>
              <w:spacing w:after="120"/>
              <w:rPr>
                <w:rFonts w:eastAsiaTheme="minorEastAsia"/>
                <w:sz w:val="22"/>
              </w:rPr>
            </w:pPr>
            <w:r>
              <w:rPr>
                <w:rFonts w:eastAsiaTheme="minorEastAsia"/>
                <w:sz w:val="22"/>
              </w:rPr>
              <w:t>Nokia</w:t>
            </w:r>
          </w:p>
        </w:tc>
        <w:tc>
          <w:tcPr>
            <w:tcW w:w="8393" w:type="dxa"/>
          </w:tcPr>
          <w:p w14:paraId="3628EC92" w14:textId="77777777" w:rsidR="00B61AB2" w:rsidRDefault="00507E2B">
            <w:pPr>
              <w:spacing w:after="120"/>
              <w:rPr>
                <w:rFonts w:eastAsiaTheme="minorEastAsia"/>
                <w:sz w:val="22"/>
              </w:rPr>
            </w:pPr>
            <w:r>
              <w:rPr>
                <w:rFonts w:eastAsiaTheme="minorEastAsia"/>
                <w:sz w:val="22"/>
              </w:rPr>
              <w:t xml:space="preserve">Support Options 1 and 2. </w:t>
            </w:r>
          </w:p>
          <w:p w14:paraId="3628EC93" w14:textId="77777777" w:rsidR="00B61AB2" w:rsidRDefault="00507E2B">
            <w:pPr>
              <w:spacing w:after="120"/>
              <w:rPr>
                <w:rFonts w:eastAsiaTheme="minorEastAsia"/>
                <w:sz w:val="22"/>
              </w:rPr>
            </w:pPr>
            <w:r>
              <w:rPr>
                <w:rFonts w:eastAsiaTheme="minorEastAsia"/>
                <w:sz w:val="22"/>
              </w:rPr>
              <w:t>We provided a text proposal in a draft CR for a test case for one shot large UL timing adjustment in combination with MAC-CE based TCI switch delay.</w:t>
            </w:r>
          </w:p>
          <w:p w14:paraId="3628EC94" w14:textId="77777777" w:rsidR="00B61AB2" w:rsidRDefault="00507E2B">
            <w:pPr>
              <w:spacing w:after="120"/>
              <w:rPr>
                <w:rFonts w:eastAsiaTheme="minorEastAsia"/>
                <w:sz w:val="22"/>
              </w:rPr>
            </w:pPr>
            <w:r>
              <w:rPr>
                <w:rFonts w:eastAsiaTheme="minorEastAsia"/>
                <w:sz w:val="22"/>
              </w:rPr>
              <w:t xml:space="preserve">In response to Ericsson’s comments, </w:t>
            </w:r>
            <m:oMath>
              <m:r>
                <m:rPr>
                  <m:sty m:val="p"/>
                </m:rPr>
                <w:rPr>
                  <w:rFonts w:ascii="Cambria Math" w:eastAsiaTheme="minorEastAsia" w:hAnsi="Cambria Math"/>
                  <w:sz w:val="22"/>
                </w:rPr>
                <m:t>76*64*</m:t>
              </m:r>
              <m:sSub>
                <m:sSubPr>
                  <m:ctrlPr>
                    <w:rPr>
                      <w:rFonts w:ascii="Cambria Math" w:eastAsiaTheme="minorEastAsia" w:hAnsi="Cambria Math"/>
                      <w:iCs/>
                      <w:sz w:val="22"/>
                    </w:rPr>
                  </m:ctrlPr>
                </m:sSubPr>
                <m:e>
                  <m:r>
                    <w:rPr>
                      <w:rFonts w:ascii="Cambria Math" w:eastAsiaTheme="minorEastAsia" w:hAnsi="Cambria Math"/>
                      <w:sz w:val="22"/>
                    </w:rPr>
                    <m:t>T</m:t>
                  </m:r>
                </m:e>
                <m:sub>
                  <m:r>
                    <w:rPr>
                      <w:rFonts w:ascii="Cambria Math" w:eastAsiaTheme="minorEastAsia" w:hAnsi="Cambria Math"/>
                      <w:sz w:val="22"/>
                    </w:rPr>
                    <m:t>c</m:t>
                  </m:r>
                </m:sub>
              </m:sSub>
            </m:oMath>
            <w:r>
              <w:rPr>
                <w:rFonts w:eastAsiaTheme="minorEastAsia"/>
                <w:iCs/>
                <w:sz w:val="22"/>
              </w:rPr>
              <w:t xml:space="preserve"> = 2.47 us is derived using our simulation results. </w:t>
            </w:r>
          </w:p>
        </w:tc>
      </w:tr>
      <w:tr w:rsidR="00B61AB2" w14:paraId="3628EC98" w14:textId="77777777">
        <w:tc>
          <w:tcPr>
            <w:tcW w:w="1236" w:type="dxa"/>
          </w:tcPr>
          <w:p w14:paraId="3628EC96" w14:textId="77777777" w:rsidR="00B61AB2" w:rsidRDefault="00507E2B">
            <w:pPr>
              <w:spacing w:after="120"/>
              <w:rPr>
                <w:rFonts w:eastAsiaTheme="minorEastAsia"/>
                <w:sz w:val="22"/>
              </w:rPr>
            </w:pPr>
            <w:r>
              <w:rPr>
                <w:rFonts w:eastAsiaTheme="minorEastAsia"/>
                <w:sz w:val="22"/>
              </w:rPr>
              <w:lastRenderedPageBreak/>
              <w:t>CATT</w:t>
            </w:r>
          </w:p>
        </w:tc>
        <w:tc>
          <w:tcPr>
            <w:tcW w:w="8393" w:type="dxa"/>
          </w:tcPr>
          <w:p w14:paraId="3628EC97" w14:textId="77777777" w:rsidR="00B61AB2" w:rsidRDefault="00507E2B">
            <w:pPr>
              <w:spacing w:after="120"/>
              <w:rPr>
                <w:rFonts w:eastAsiaTheme="minorEastAsia"/>
                <w:sz w:val="22"/>
              </w:rPr>
            </w:pPr>
            <w:r>
              <w:rPr>
                <w:rFonts w:eastAsiaTheme="minorEastAsia"/>
                <w:sz w:val="22"/>
              </w:rPr>
              <w:t xml:space="preserve">We can accept option 2. </w:t>
            </w:r>
          </w:p>
        </w:tc>
      </w:tr>
      <w:tr w:rsidR="00B61AB2" w14:paraId="3628EC9B" w14:textId="77777777">
        <w:tc>
          <w:tcPr>
            <w:tcW w:w="1236" w:type="dxa"/>
          </w:tcPr>
          <w:p w14:paraId="3628EC99"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C9A" w14:textId="77777777" w:rsidR="00B61AB2" w:rsidRDefault="00507E2B">
            <w:pPr>
              <w:spacing w:after="120"/>
              <w:rPr>
                <w:rFonts w:eastAsiaTheme="minorEastAsia"/>
                <w:sz w:val="22"/>
                <w:lang w:eastAsia="zh-CN"/>
              </w:rPr>
            </w:pPr>
            <w:r>
              <w:rPr>
                <w:rFonts w:eastAsiaTheme="minorEastAsia"/>
                <w:sz w:val="22"/>
                <w:lang w:eastAsia="zh-CN"/>
              </w:rPr>
              <w:t>Support option 2, and we agree with Nokia that unidirectional scenario should be used.</w:t>
            </w:r>
          </w:p>
        </w:tc>
      </w:tr>
      <w:tr w:rsidR="00B61AB2" w14:paraId="3628ECA0" w14:textId="77777777">
        <w:tc>
          <w:tcPr>
            <w:tcW w:w="1236" w:type="dxa"/>
          </w:tcPr>
          <w:p w14:paraId="3628EC9C" w14:textId="77777777" w:rsidR="00B61AB2" w:rsidRDefault="00507E2B">
            <w:pPr>
              <w:spacing w:after="120"/>
              <w:rPr>
                <w:rFonts w:eastAsiaTheme="minorEastAsia"/>
                <w:sz w:val="22"/>
              </w:rPr>
            </w:pPr>
            <w:r>
              <w:rPr>
                <w:rFonts w:eastAsiaTheme="minorEastAsia"/>
                <w:sz w:val="22"/>
              </w:rPr>
              <w:t>Samsung</w:t>
            </w:r>
          </w:p>
        </w:tc>
        <w:tc>
          <w:tcPr>
            <w:tcW w:w="8393" w:type="dxa"/>
          </w:tcPr>
          <w:p w14:paraId="3628EC9D" w14:textId="77777777" w:rsidR="00B61AB2" w:rsidRDefault="00507E2B">
            <w:pPr>
              <w:spacing w:after="120"/>
              <w:rPr>
                <w:rFonts w:eastAsiaTheme="minorEastAsia"/>
                <w:sz w:val="22"/>
              </w:rPr>
            </w:pPr>
            <w:r>
              <w:rPr>
                <w:rFonts w:eastAsiaTheme="minorEastAsia"/>
                <w:sz w:val="22"/>
              </w:rPr>
              <w:t xml:space="preserve">Still prefer Option 1. </w:t>
            </w:r>
          </w:p>
          <w:p w14:paraId="3628EC9E" w14:textId="77777777" w:rsidR="00B61AB2" w:rsidRDefault="00507E2B">
            <w:pPr>
              <w:spacing w:after="120"/>
              <w:rPr>
                <w:rFonts w:eastAsiaTheme="minorEastAsia"/>
                <w:sz w:val="22"/>
              </w:rPr>
            </w:pPr>
            <w:r>
              <w:rPr>
                <w:rFonts w:eastAsiaTheme="minorEastAsia"/>
                <w:sz w:val="22"/>
                <w:lang w:eastAsia="zh-CN"/>
              </w:rPr>
              <w:t xml:space="preserve">The condition to apply the one shot large timing adjustment is dependent not only on NW signaling but also on the detected absolute difference between DL timing from new and old TCI states. </w:t>
            </w:r>
          </w:p>
          <w:p w14:paraId="3628EC9F" w14:textId="77777777" w:rsidR="00B61AB2" w:rsidRDefault="00507E2B">
            <w:pPr>
              <w:spacing w:after="120"/>
              <w:rPr>
                <w:rFonts w:eastAsiaTheme="minorEastAsia"/>
                <w:sz w:val="22"/>
              </w:rPr>
            </w:pPr>
            <w:r>
              <w:rPr>
                <w:rFonts w:eastAsiaTheme="minorEastAsia"/>
                <w:sz w:val="22"/>
              </w:rPr>
              <w:t xml:space="preserve">For a complete conformance test of one shot large timing adjustment procedure, we need to consider different timing difference which trigger or not trigger one shot large timing adjustment to reflect the core requirement. We see the difficulty to combine this together with MAC-CE based beam switch TC. </w:t>
            </w:r>
          </w:p>
        </w:tc>
      </w:tr>
      <w:tr w:rsidR="00B61AB2" w14:paraId="3628ECA3" w14:textId="77777777">
        <w:tc>
          <w:tcPr>
            <w:tcW w:w="1236" w:type="dxa"/>
          </w:tcPr>
          <w:p w14:paraId="3628ECA1" w14:textId="77777777" w:rsidR="00B61AB2" w:rsidRDefault="00B61AB2">
            <w:pPr>
              <w:spacing w:after="120"/>
              <w:rPr>
                <w:rFonts w:eastAsiaTheme="minorEastAsia"/>
                <w:sz w:val="22"/>
                <w:lang w:val="en-US" w:eastAsia="zh-CN"/>
              </w:rPr>
            </w:pPr>
          </w:p>
        </w:tc>
        <w:tc>
          <w:tcPr>
            <w:tcW w:w="8393" w:type="dxa"/>
          </w:tcPr>
          <w:p w14:paraId="3628ECA2" w14:textId="77777777" w:rsidR="00B61AB2" w:rsidRDefault="00B61AB2">
            <w:pPr>
              <w:spacing w:after="120"/>
              <w:rPr>
                <w:rFonts w:eastAsiaTheme="minorEastAsia"/>
                <w:sz w:val="22"/>
                <w:lang w:eastAsia="zh-CN"/>
              </w:rPr>
            </w:pPr>
          </w:p>
        </w:tc>
      </w:tr>
    </w:tbl>
    <w:p w14:paraId="3628ECA4" w14:textId="77777777" w:rsidR="00B61AB2" w:rsidRDefault="00B61AB2">
      <w:pPr>
        <w:spacing w:after="120"/>
        <w:rPr>
          <w:sz w:val="22"/>
          <w:szCs w:val="22"/>
        </w:rPr>
      </w:pPr>
    </w:p>
    <w:p w14:paraId="3628ECA5"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1-2-4: Necessity of TC for L1-SINR Measurement</w:t>
      </w:r>
    </w:p>
    <w:p w14:paraId="3628ECA6"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 on necessity of TC:</w:t>
      </w:r>
    </w:p>
    <w:p w14:paraId="3628ECA7"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 Ericsson): Reuse the Rel-16 test case for SSB-based L1-SINR measurement.</w:t>
      </w:r>
    </w:p>
    <w:p w14:paraId="3628ECA8"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3 (CATT, QC): Wait core requirements decision to define a new test case if needed</w:t>
      </w:r>
    </w:p>
    <w:p w14:paraId="3628ECA9" w14:textId="77777777" w:rsidR="00B61AB2" w:rsidRDefault="00B61AB2">
      <w:pPr>
        <w:spacing w:after="120"/>
        <w:rPr>
          <w:sz w:val="22"/>
          <w:szCs w:val="22"/>
        </w:rPr>
      </w:pPr>
    </w:p>
    <w:p w14:paraId="3628ECAA"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CAB"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CAE" w14:textId="77777777">
        <w:tc>
          <w:tcPr>
            <w:tcW w:w="1236" w:type="dxa"/>
          </w:tcPr>
          <w:p w14:paraId="3628ECAC"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CAD"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CB1" w14:textId="77777777">
        <w:tc>
          <w:tcPr>
            <w:tcW w:w="1236" w:type="dxa"/>
          </w:tcPr>
          <w:p w14:paraId="3628ECAF" w14:textId="77777777" w:rsidR="00B61AB2" w:rsidRDefault="00507E2B">
            <w:pPr>
              <w:spacing w:after="120"/>
              <w:rPr>
                <w:rFonts w:eastAsiaTheme="minorEastAsia"/>
                <w:sz w:val="22"/>
              </w:rPr>
            </w:pPr>
            <w:r>
              <w:rPr>
                <w:rFonts w:eastAsiaTheme="minorEastAsia"/>
                <w:sz w:val="22"/>
              </w:rPr>
              <w:t>QC</w:t>
            </w:r>
          </w:p>
        </w:tc>
        <w:tc>
          <w:tcPr>
            <w:tcW w:w="8393" w:type="dxa"/>
          </w:tcPr>
          <w:p w14:paraId="3628ECB0" w14:textId="77777777" w:rsidR="00B61AB2" w:rsidRDefault="00507E2B">
            <w:pPr>
              <w:spacing w:after="120"/>
              <w:rPr>
                <w:rFonts w:eastAsiaTheme="minorEastAsia"/>
                <w:sz w:val="22"/>
              </w:rPr>
            </w:pPr>
            <w:r>
              <w:rPr>
                <w:rFonts w:eastAsiaTheme="minorEastAsia"/>
                <w:sz w:val="22"/>
              </w:rPr>
              <w:t>Pending core disucssion</w:t>
            </w:r>
          </w:p>
        </w:tc>
      </w:tr>
      <w:tr w:rsidR="00B61AB2" w14:paraId="3628ECB4" w14:textId="77777777">
        <w:tc>
          <w:tcPr>
            <w:tcW w:w="1236" w:type="dxa"/>
          </w:tcPr>
          <w:p w14:paraId="3628ECB2" w14:textId="77777777" w:rsidR="00B61AB2" w:rsidRDefault="00507E2B">
            <w:pPr>
              <w:spacing w:after="120"/>
              <w:rPr>
                <w:rFonts w:eastAsiaTheme="minorEastAsia"/>
                <w:sz w:val="22"/>
              </w:rPr>
            </w:pPr>
            <w:r>
              <w:rPr>
                <w:rFonts w:eastAsiaTheme="minorEastAsia"/>
                <w:sz w:val="22"/>
              </w:rPr>
              <w:t>Ericsson</w:t>
            </w:r>
          </w:p>
        </w:tc>
        <w:tc>
          <w:tcPr>
            <w:tcW w:w="8393" w:type="dxa"/>
          </w:tcPr>
          <w:p w14:paraId="3628ECB3" w14:textId="77777777" w:rsidR="00B61AB2" w:rsidRDefault="00507E2B">
            <w:pPr>
              <w:spacing w:after="120"/>
              <w:rPr>
                <w:rFonts w:eastAsiaTheme="minorEastAsia"/>
                <w:sz w:val="22"/>
              </w:rPr>
            </w:pPr>
            <w:r>
              <w:rPr>
                <w:rFonts w:eastAsiaTheme="minorEastAsia"/>
                <w:sz w:val="22"/>
              </w:rPr>
              <w:t>We can wait for core requirement.</w:t>
            </w:r>
          </w:p>
        </w:tc>
      </w:tr>
      <w:tr w:rsidR="00B61AB2" w14:paraId="3628ECB7" w14:textId="77777777">
        <w:tc>
          <w:tcPr>
            <w:tcW w:w="1236" w:type="dxa"/>
          </w:tcPr>
          <w:p w14:paraId="3628ECB5" w14:textId="77777777" w:rsidR="00B61AB2" w:rsidRDefault="00507E2B">
            <w:pPr>
              <w:spacing w:after="120"/>
              <w:rPr>
                <w:rFonts w:eastAsiaTheme="minorEastAsia"/>
                <w:sz w:val="22"/>
              </w:rPr>
            </w:pPr>
            <w:r>
              <w:rPr>
                <w:rFonts w:eastAsiaTheme="minorEastAsia"/>
                <w:sz w:val="22"/>
              </w:rPr>
              <w:t>Nokia</w:t>
            </w:r>
          </w:p>
        </w:tc>
        <w:tc>
          <w:tcPr>
            <w:tcW w:w="8393" w:type="dxa"/>
          </w:tcPr>
          <w:p w14:paraId="3628ECB6" w14:textId="77777777" w:rsidR="00B61AB2" w:rsidRDefault="00507E2B">
            <w:pPr>
              <w:spacing w:after="120"/>
              <w:rPr>
                <w:rFonts w:eastAsiaTheme="minorEastAsia"/>
                <w:sz w:val="22"/>
              </w:rPr>
            </w:pPr>
            <w:r>
              <w:rPr>
                <w:rFonts w:eastAsiaTheme="minorEastAsia"/>
                <w:sz w:val="22"/>
              </w:rPr>
              <w:t>Pending the outcome in summary [206].</w:t>
            </w:r>
          </w:p>
        </w:tc>
      </w:tr>
      <w:tr w:rsidR="00B61AB2" w14:paraId="3628ECBA" w14:textId="77777777">
        <w:tc>
          <w:tcPr>
            <w:tcW w:w="1236" w:type="dxa"/>
          </w:tcPr>
          <w:p w14:paraId="3628ECB8" w14:textId="77777777" w:rsidR="00B61AB2" w:rsidRDefault="00507E2B">
            <w:pPr>
              <w:spacing w:after="120"/>
              <w:rPr>
                <w:rFonts w:eastAsiaTheme="minorEastAsia"/>
                <w:sz w:val="22"/>
              </w:rPr>
            </w:pPr>
            <w:r>
              <w:rPr>
                <w:rFonts w:eastAsiaTheme="minorEastAsia"/>
                <w:sz w:val="22"/>
              </w:rPr>
              <w:t>CATT</w:t>
            </w:r>
          </w:p>
        </w:tc>
        <w:tc>
          <w:tcPr>
            <w:tcW w:w="8393" w:type="dxa"/>
          </w:tcPr>
          <w:p w14:paraId="3628ECB9" w14:textId="77777777" w:rsidR="00B61AB2" w:rsidRDefault="00507E2B">
            <w:pPr>
              <w:spacing w:after="120"/>
              <w:rPr>
                <w:rFonts w:eastAsiaTheme="minorEastAsia"/>
                <w:sz w:val="22"/>
              </w:rPr>
            </w:pPr>
            <w:r>
              <w:rPr>
                <w:rFonts w:eastAsiaTheme="minorEastAsia"/>
                <w:sz w:val="22"/>
              </w:rPr>
              <w:t xml:space="preserve">Support option 3 to wait. </w:t>
            </w:r>
          </w:p>
        </w:tc>
      </w:tr>
      <w:tr w:rsidR="00B61AB2" w14:paraId="3628ECBD" w14:textId="77777777">
        <w:tc>
          <w:tcPr>
            <w:tcW w:w="1236" w:type="dxa"/>
          </w:tcPr>
          <w:p w14:paraId="3628ECBB"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CBC" w14:textId="77777777" w:rsidR="00B61AB2" w:rsidRDefault="00507E2B">
            <w:pPr>
              <w:spacing w:after="120"/>
              <w:rPr>
                <w:rFonts w:eastAsiaTheme="minorEastAsia"/>
                <w:sz w:val="22"/>
                <w:lang w:eastAsia="zh-CN"/>
              </w:rPr>
            </w:pPr>
            <w:r>
              <w:rPr>
                <w:rFonts w:eastAsiaTheme="minorEastAsia"/>
                <w:sz w:val="22"/>
                <w:lang w:eastAsia="zh-CN"/>
              </w:rPr>
              <w:t>Support option 3.</w:t>
            </w:r>
          </w:p>
        </w:tc>
      </w:tr>
      <w:tr w:rsidR="00B61AB2" w14:paraId="3628ECC0" w14:textId="77777777">
        <w:tc>
          <w:tcPr>
            <w:tcW w:w="1236" w:type="dxa"/>
          </w:tcPr>
          <w:p w14:paraId="3628ECBE" w14:textId="77777777" w:rsidR="00B61AB2" w:rsidRDefault="00507E2B">
            <w:pPr>
              <w:spacing w:after="120"/>
              <w:rPr>
                <w:rFonts w:eastAsiaTheme="minorEastAsia"/>
                <w:sz w:val="22"/>
              </w:rPr>
            </w:pPr>
            <w:r>
              <w:rPr>
                <w:rFonts w:eastAsiaTheme="minorEastAsia"/>
                <w:sz w:val="22"/>
              </w:rPr>
              <w:t>Samsung</w:t>
            </w:r>
          </w:p>
        </w:tc>
        <w:tc>
          <w:tcPr>
            <w:tcW w:w="8393" w:type="dxa"/>
          </w:tcPr>
          <w:p w14:paraId="3628ECBF" w14:textId="77777777" w:rsidR="00B61AB2" w:rsidRDefault="00507E2B">
            <w:pPr>
              <w:spacing w:after="120"/>
              <w:rPr>
                <w:rFonts w:eastAsiaTheme="minorEastAsia"/>
                <w:sz w:val="22"/>
              </w:rPr>
            </w:pPr>
            <w:r>
              <w:rPr>
                <w:rFonts w:eastAsiaTheme="minorEastAsia"/>
                <w:sz w:val="22"/>
              </w:rPr>
              <w:t>Option 3 is okay, i.e., Discuss core requirement firstly</w:t>
            </w:r>
          </w:p>
        </w:tc>
      </w:tr>
      <w:tr w:rsidR="00B61AB2" w14:paraId="3628ECC3" w14:textId="77777777">
        <w:tc>
          <w:tcPr>
            <w:tcW w:w="1236" w:type="dxa"/>
          </w:tcPr>
          <w:p w14:paraId="3628ECC1" w14:textId="77777777" w:rsidR="00B61AB2" w:rsidRDefault="00507E2B">
            <w:pPr>
              <w:spacing w:after="120"/>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8393" w:type="dxa"/>
          </w:tcPr>
          <w:p w14:paraId="3628ECC2" w14:textId="77777777" w:rsidR="00B61AB2" w:rsidRDefault="00507E2B">
            <w:pPr>
              <w:spacing w:after="120"/>
              <w:rPr>
                <w:rFonts w:eastAsiaTheme="minorEastAsia"/>
                <w:sz w:val="22"/>
                <w:lang w:eastAsia="zh-CN"/>
              </w:rPr>
            </w:pPr>
            <w:r>
              <w:rPr>
                <w:rFonts w:eastAsiaTheme="minorEastAsia"/>
                <w:sz w:val="22"/>
                <w:lang w:eastAsia="zh-CN"/>
              </w:rPr>
              <w:t>Option 3.</w:t>
            </w:r>
          </w:p>
        </w:tc>
      </w:tr>
    </w:tbl>
    <w:p w14:paraId="3628ECC4" w14:textId="77777777" w:rsidR="00B61AB2" w:rsidRPr="00755518" w:rsidRDefault="00B61AB2">
      <w:pPr>
        <w:spacing w:after="120"/>
        <w:rPr>
          <w:sz w:val="22"/>
          <w:szCs w:val="22"/>
          <w:lang w:val="en-US"/>
        </w:rPr>
      </w:pPr>
    </w:p>
    <w:p w14:paraId="3628ECC5" w14:textId="77777777" w:rsidR="00B61AB2" w:rsidRDefault="00507E2B">
      <w:pPr>
        <w:pStyle w:val="Heading3"/>
        <w:ind w:left="720" w:hanging="720"/>
        <w:rPr>
          <w:sz w:val="24"/>
          <w:szCs w:val="16"/>
        </w:rPr>
      </w:pPr>
      <w:r>
        <w:rPr>
          <w:sz w:val="24"/>
          <w:szCs w:val="16"/>
        </w:rPr>
        <w:t>1.2.3 Sub-topic 1-3: RRM TC Configuration</w:t>
      </w:r>
    </w:p>
    <w:p w14:paraId="3628ECC6" w14:textId="77777777" w:rsidR="00B61AB2" w:rsidRDefault="00507E2B">
      <w:pPr>
        <w:pStyle w:val="ListParagraph"/>
        <w:overflowPunct/>
        <w:autoSpaceDE/>
        <w:autoSpaceDN/>
        <w:adjustRightInd/>
        <w:spacing w:after="120"/>
        <w:ind w:firstLineChars="0" w:firstLine="0"/>
        <w:textAlignment w:val="auto"/>
        <w:rPr>
          <w:rFonts w:eastAsia="宋体"/>
          <w:sz w:val="22"/>
          <w:szCs w:val="22"/>
        </w:rPr>
      </w:pPr>
      <w:r>
        <w:rPr>
          <w:sz w:val="22"/>
          <w:szCs w:val="22"/>
        </w:rPr>
        <w:t>[Moderator]</w:t>
      </w:r>
      <w:r>
        <w:rPr>
          <w:rFonts w:eastAsia="宋体"/>
          <w:sz w:val="22"/>
          <w:szCs w:val="22"/>
        </w:rPr>
        <w:t xml:space="preserve"> Based on the approved WF, the TC configuration has not yet concluded in some requirements, including cell re-selection requirement, re-establishment delay requirement, timing Related Requirement, MAC-CE based TCI state switch delay requirement</w:t>
      </w:r>
      <w:r>
        <w:rPr>
          <w:rFonts w:eastAsia="宋体"/>
          <w:sz w:val="22"/>
          <w:szCs w:val="22"/>
          <w:lang w:val="en-AU" w:eastAsia="zh-CN"/>
        </w:rPr>
        <w:t xml:space="preserve">, </w:t>
      </w:r>
      <w:r>
        <w:rPr>
          <w:rFonts w:eastAsia="宋体"/>
          <w:sz w:val="22"/>
          <w:szCs w:val="22"/>
        </w:rPr>
        <w:t>L3 measurement requirement</w:t>
      </w:r>
      <w:r>
        <w:rPr>
          <w:rFonts w:eastAsia="宋体" w:hint="eastAsia"/>
          <w:sz w:val="22"/>
          <w:szCs w:val="22"/>
        </w:rPr>
        <w:t>,</w:t>
      </w:r>
      <w:r>
        <w:rPr>
          <w:rFonts w:eastAsia="宋体"/>
          <w:sz w:val="22"/>
          <w:szCs w:val="22"/>
        </w:rPr>
        <w:t xml:space="preserve"> L1-RSRP/SINR measurement requirement. And the discussion of TC configuration is also included in the corresponding issues</w:t>
      </w:r>
    </w:p>
    <w:p w14:paraId="3628ECC7"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lastRenderedPageBreak/>
        <w:t xml:space="preserve">Issue 1-3-1: Test Cases for L1-RSRP Measurement </w:t>
      </w:r>
    </w:p>
    <w:p w14:paraId="3628ECC8"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CC9"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(Qualcomm): non-DRx mode</w:t>
      </w:r>
    </w:p>
    <w:p w14:paraId="3628ECCA"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2 (CATT,</w:t>
      </w:r>
      <w:r>
        <w:t xml:space="preserve"> </w:t>
      </w:r>
      <w:r>
        <w:rPr>
          <w:rFonts w:eastAsia="宋体"/>
          <w:sz w:val="22"/>
          <w:szCs w:val="22"/>
        </w:rPr>
        <w:t xml:space="preserve">Ericsson): </w:t>
      </w:r>
      <w:r>
        <w:rPr>
          <w:rFonts w:eastAsia="宋体" w:hint="eastAsia"/>
          <w:sz w:val="22"/>
          <w:szCs w:val="22"/>
        </w:rPr>
        <w:t>40ms</w:t>
      </w:r>
    </w:p>
    <w:p w14:paraId="3628ECCB" w14:textId="77777777" w:rsidR="00B61AB2" w:rsidRDefault="00B61AB2">
      <w:pPr>
        <w:spacing w:after="120"/>
        <w:rPr>
          <w:sz w:val="22"/>
          <w:szCs w:val="22"/>
        </w:rPr>
      </w:pPr>
    </w:p>
    <w:p w14:paraId="3628ECCC"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CCD"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CD0" w14:textId="77777777">
        <w:tc>
          <w:tcPr>
            <w:tcW w:w="1236" w:type="dxa"/>
          </w:tcPr>
          <w:p w14:paraId="3628ECCE"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CCF"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CD3" w14:textId="77777777">
        <w:tc>
          <w:tcPr>
            <w:tcW w:w="1236" w:type="dxa"/>
          </w:tcPr>
          <w:p w14:paraId="3628ECD1" w14:textId="77777777" w:rsidR="00B61AB2" w:rsidRDefault="00507E2B">
            <w:pPr>
              <w:spacing w:after="120"/>
              <w:rPr>
                <w:rFonts w:eastAsiaTheme="minorEastAsia"/>
                <w:sz w:val="22"/>
              </w:rPr>
            </w:pPr>
            <w:r>
              <w:rPr>
                <w:rFonts w:eastAsiaTheme="minorEastAsia"/>
                <w:sz w:val="22"/>
              </w:rPr>
              <w:t>QC</w:t>
            </w:r>
          </w:p>
        </w:tc>
        <w:tc>
          <w:tcPr>
            <w:tcW w:w="8393" w:type="dxa"/>
          </w:tcPr>
          <w:p w14:paraId="3628ECD2" w14:textId="77777777" w:rsidR="00B61AB2" w:rsidRDefault="00507E2B">
            <w:pPr>
              <w:spacing w:after="120"/>
              <w:rPr>
                <w:rFonts w:eastAsiaTheme="minorEastAsia"/>
                <w:sz w:val="22"/>
              </w:rPr>
            </w:pPr>
            <w:r>
              <w:rPr>
                <w:rFonts w:eastAsiaTheme="minorEastAsia"/>
                <w:sz w:val="22"/>
              </w:rPr>
              <w:t>Non-DRx mode is more common for CPE and should be tested for connect mode TCs.</w:t>
            </w:r>
          </w:p>
        </w:tc>
      </w:tr>
      <w:tr w:rsidR="00B61AB2" w14:paraId="3628ECD6" w14:textId="77777777">
        <w:tc>
          <w:tcPr>
            <w:tcW w:w="1236" w:type="dxa"/>
          </w:tcPr>
          <w:p w14:paraId="3628ECD4" w14:textId="77777777" w:rsidR="00B61AB2" w:rsidRDefault="00507E2B">
            <w:pPr>
              <w:spacing w:after="120"/>
              <w:rPr>
                <w:rFonts w:eastAsiaTheme="minorEastAsia"/>
                <w:sz w:val="22"/>
              </w:rPr>
            </w:pPr>
            <w:r>
              <w:rPr>
                <w:rFonts w:eastAsiaTheme="minorEastAsia"/>
                <w:sz w:val="22"/>
              </w:rPr>
              <w:t>Ericsson</w:t>
            </w:r>
          </w:p>
        </w:tc>
        <w:tc>
          <w:tcPr>
            <w:tcW w:w="8393" w:type="dxa"/>
          </w:tcPr>
          <w:p w14:paraId="3628ECD5" w14:textId="77777777" w:rsidR="00B61AB2" w:rsidRDefault="00507E2B">
            <w:pPr>
              <w:spacing w:after="120"/>
              <w:rPr>
                <w:rFonts w:eastAsiaTheme="minorEastAsia"/>
                <w:sz w:val="22"/>
              </w:rPr>
            </w:pPr>
            <w:r>
              <w:rPr>
                <w:rFonts w:eastAsiaTheme="minorEastAsia"/>
                <w:sz w:val="22"/>
              </w:rPr>
              <w:t>We suggest adopting DRX,  either in L1 or L3.</w:t>
            </w:r>
          </w:p>
        </w:tc>
      </w:tr>
      <w:tr w:rsidR="00B61AB2" w14:paraId="3628ECD9" w14:textId="77777777">
        <w:tc>
          <w:tcPr>
            <w:tcW w:w="1236" w:type="dxa"/>
          </w:tcPr>
          <w:p w14:paraId="3628ECD7" w14:textId="77777777" w:rsidR="00B61AB2" w:rsidRDefault="00507E2B">
            <w:pPr>
              <w:spacing w:after="120"/>
              <w:rPr>
                <w:rFonts w:eastAsiaTheme="minorEastAsia"/>
                <w:sz w:val="22"/>
              </w:rPr>
            </w:pPr>
            <w:r>
              <w:rPr>
                <w:rFonts w:eastAsiaTheme="minorEastAsia"/>
                <w:sz w:val="22"/>
              </w:rPr>
              <w:t>Nokia</w:t>
            </w:r>
          </w:p>
        </w:tc>
        <w:tc>
          <w:tcPr>
            <w:tcW w:w="8393" w:type="dxa"/>
          </w:tcPr>
          <w:p w14:paraId="3628ECD8" w14:textId="77777777" w:rsidR="00B61AB2" w:rsidRDefault="00507E2B">
            <w:pPr>
              <w:spacing w:after="120"/>
              <w:rPr>
                <w:rFonts w:eastAsiaTheme="minorEastAsia"/>
                <w:sz w:val="22"/>
              </w:rPr>
            </w:pPr>
            <w:r>
              <w:rPr>
                <w:rFonts w:eastAsiaTheme="minorEastAsia"/>
                <w:sz w:val="22"/>
              </w:rPr>
              <w:t>Support Option 2.</w:t>
            </w:r>
          </w:p>
        </w:tc>
      </w:tr>
      <w:tr w:rsidR="00B61AB2" w14:paraId="3628ECDC" w14:textId="77777777">
        <w:tc>
          <w:tcPr>
            <w:tcW w:w="1236" w:type="dxa"/>
          </w:tcPr>
          <w:p w14:paraId="3628ECDA" w14:textId="77777777" w:rsidR="00B61AB2" w:rsidRDefault="00507E2B">
            <w:pPr>
              <w:spacing w:after="120"/>
              <w:rPr>
                <w:rFonts w:eastAsiaTheme="minorEastAsia"/>
                <w:sz w:val="22"/>
              </w:rPr>
            </w:pPr>
            <w:r>
              <w:rPr>
                <w:rFonts w:eastAsiaTheme="minorEastAsia"/>
                <w:sz w:val="22"/>
              </w:rPr>
              <w:t>CATT</w:t>
            </w:r>
          </w:p>
        </w:tc>
        <w:tc>
          <w:tcPr>
            <w:tcW w:w="8393" w:type="dxa"/>
          </w:tcPr>
          <w:p w14:paraId="3628ECDB" w14:textId="77777777" w:rsidR="00B61AB2" w:rsidRDefault="00507E2B">
            <w:pPr>
              <w:spacing w:after="120"/>
              <w:rPr>
                <w:rFonts w:eastAsiaTheme="minorEastAsia"/>
                <w:sz w:val="22"/>
              </w:rPr>
            </w:pPr>
            <w:r>
              <w:rPr>
                <w:rFonts w:eastAsiaTheme="minorEastAsia"/>
                <w:sz w:val="22"/>
              </w:rPr>
              <w:t xml:space="preserve">We agree that non-DRX mode is more common for CPE. But we suggest not all test cases are used non-DRX mode. That is why we use 40ms in L1-RSRP measurement and non-DRX in L3 measurement to involve DRX mode to test. </w:t>
            </w:r>
          </w:p>
        </w:tc>
      </w:tr>
      <w:tr w:rsidR="00B61AB2" w14:paraId="3628ECDF" w14:textId="77777777">
        <w:tc>
          <w:tcPr>
            <w:tcW w:w="1236" w:type="dxa"/>
          </w:tcPr>
          <w:p w14:paraId="3628ECDD"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CDE" w14:textId="77777777" w:rsidR="00B61AB2" w:rsidRDefault="00507E2B">
            <w:pPr>
              <w:spacing w:after="120"/>
              <w:rPr>
                <w:rFonts w:eastAsiaTheme="minorEastAsia"/>
                <w:sz w:val="22"/>
                <w:lang w:eastAsia="zh-CN"/>
              </w:rPr>
            </w:pPr>
            <w:r>
              <w:rPr>
                <w:rFonts w:eastAsiaTheme="minorEastAsia"/>
                <w:sz w:val="22"/>
                <w:lang w:eastAsia="zh-CN"/>
              </w:rPr>
              <w:t>Support option 1.</w:t>
            </w:r>
          </w:p>
        </w:tc>
      </w:tr>
      <w:tr w:rsidR="00B61AB2" w14:paraId="3628ECE3" w14:textId="77777777">
        <w:tc>
          <w:tcPr>
            <w:tcW w:w="1236" w:type="dxa"/>
          </w:tcPr>
          <w:p w14:paraId="3628ECE0" w14:textId="77777777" w:rsidR="00B61AB2" w:rsidRDefault="00507E2B">
            <w:pPr>
              <w:spacing w:after="120"/>
              <w:rPr>
                <w:rFonts w:eastAsiaTheme="minorEastAsia"/>
                <w:sz w:val="22"/>
              </w:rPr>
            </w:pPr>
            <w:r>
              <w:rPr>
                <w:rFonts w:eastAsiaTheme="minorEastAsia"/>
                <w:sz w:val="22"/>
              </w:rPr>
              <w:t>Samsung</w:t>
            </w:r>
          </w:p>
        </w:tc>
        <w:tc>
          <w:tcPr>
            <w:tcW w:w="8393" w:type="dxa"/>
          </w:tcPr>
          <w:p w14:paraId="3628ECE1" w14:textId="77777777" w:rsidR="00B61AB2" w:rsidRDefault="00507E2B">
            <w:pPr>
              <w:spacing w:after="12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 xml:space="preserve">upport Option 1. </w:t>
            </w:r>
          </w:p>
          <w:p w14:paraId="3628ECE2" w14:textId="77777777" w:rsidR="00B61AB2" w:rsidRDefault="00507E2B">
            <w:pPr>
              <w:spacing w:after="120"/>
              <w:rPr>
                <w:color w:val="000000" w:themeColor="text1"/>
                <w:sz w:val="24"/>
                <w:szCs w:val="24"/>
              </w:rPr>
            </w:pPr>
            <w:r>
              <w:rPr>
                <w:color w:val="000000" w:themeColor="text1"/>
                <w:sz w:val="22"/>
                <w:szCs w:val="22"/>
              </w:rPr>
              <w:t xml:space="preserve">The measurement requirements are highly related with DRX cycle length, if non-DRX is considered in FR2 HST scenario, the benefit can be envisioned. </w:t>
            </w:r>
            <w:r>
              <w:rPr>
                <w:rFonts w:hint="eastAsia"/>
                <w:color w:val="000000" w:themeColor="text1"/>
                <w:sz w:val="22"/>
                <w:szCs w:val="22"/>
                <w:lang w:eastAsia="zh-CN"/>
              </w:rPr>
              <w:t>S</w:t>
            </w:r>
            <w:r>
              <w:rPr>
                <w:color w:val="000000" w:themeColor="text1"/>
                <w:sz w:val="22"/>
                <w:szCs w:val="22"/>
                <w:lang w:eastAsia="zh-CN"/>
              </w:rPr>
              <w:t xml:space="preserve">o we support </w:t>
            </w:r>
            <w:r>
              <w:rPr>
                <w:rFonts w:eastAsiaTheme="minorEastAsia"/>
                <w:sz w:val="22"/>
              </w:rPr>
              <w:t>prefer to prioritize non DRX case</w:t>
            </w:r>
          </w:p>
        </w:tc>
      </w:tr>
      <w:tr w:rsidR="00B61AB2" w14:paraId="3628ECE6" w14:textId="77777777">
        <w:tc>
          <w:tcPr>
            <w:tcW w:w="1236" w:type="dxa"/>
          </w:tcPr>
          <w:p w14:paraId="3628ECE4" w14:textId="77777777" w:rsidR="00B61AB2" w:rsidRDefault="00B61AB2">
            <w:pPr>
              <w:spacing w:after="120"/>
              <w:rPr>
                <w:rFonts w:eastAsiaTheme="minorEastAsia"/>
                <w:sz w:val="22"/>
                <w:lang w:eastAsia="zh-CN"/>
              </w:rPr>
            </w:pPr>
          </w:p>
        </w:tc>
        <w:tc>
          <w:tcPr>
            <w:tcW w:w="8393" w:type="dxa"/>
          </w:tcPr>
          <w:p w14:paraId="3628ECE5" w14:textId="77777777" w:rsidR="00B61AB2" w:rsidRDefault="00B61AB2">
            <w:pPr>
              <w:spacing w:after="120"/>
              <w:rPr>
                <w:rFonts w:eastAsiaTheme="minorEastAsia"/>
                <w:sz w:val="22"/>
                <w:lang w:eastAsia="zh-CN"/>
              </w:rPr>
            </w:pPr>
          </w:p>
        </w:tc>
      </w:tr>
    </w:tbl>
    <w:p w14:paraId="3628ECE7" w14:textId="77777777" w:rsidR="00B61AB2" w:rsidRDefault="00B61AB2">
      <w:pPr>
        <w:spacing w:after="120"/>
        <w:rPr>
          <w:sz w:val="22"/>
          <w:szCs w:val="22"/>
        </w:rPr>
      </w:pPr>
    </w:p>
    <w:p w14:paraId="3628ECE8"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1-3-2: Test Cases for Cell Re-selection Requirement</w:t>
      </w:r>
    </w:p>
    <w:p w14:paraId="3628ECE9"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CEA"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  Apply unidirectional deployment channel model, AWGN with 9722Hz frequency offset</w:t>
      </w:r>
    </w:p>
    <w:p w14:paraId="3628ECEB"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2 (Qualcomm,</w:t>
      </w:r>
      <w:r>
        <w:t xml:space="preserve"> </w:t>
      </w:r>
      <w:r>
        <w:rPr>
          <w:rFonts w:eastAsia="宋体"/>
          <w:sz w:val="22"/>
          <w:szCs w:val="22"/>
        </w:rPr>
        <w:t>Ericsson):  Apply bi-directional deployment channel model, AWGN with 19444Hz frequency offset</w:t>
      </w:r>
    </w:p>
    <w:p w14:paraId="3628ECEC"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 xml:space="preserve">Option 3 (CATT): Apply both uni-directional and bi-directional to define two TCs respectively </w:t>
      </w:r>
    </w:p>
    <w:p w14:paraId="3628ECED"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CEE"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CF1" w14:textId="77777777">
        <w:tc>
          <w:tcPr>
            <w:tcW w:w="1236" w:type="dxa"/>
          </w:tcPr>
          <w:p w14:paraId="3628ECEF"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CF0"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CF4" w14:textId="77777777">
        <w:tc>
          <w:tcPr>
            <w:tcW w:w="1236" w:type="dxa"/>
          </w:tcPr>
          <w:p w14:paraId="3628ECF2" w14:textId="77777777" w:rsidR="00B61AB2" w:rsidRDefault="00507E2B">
            <w:pPr>
              <w:spacing w:after="120"/>
              <w:rPr>
                <w:rFonts w:eastAsiaTheme="minorEastAsia"/>
                <w:sz w:val="22"/>
              </w:rPr>
            </w:pPr>
            <w:r>
              <w:rPr>
                <w:rFonts w:eastAsiaTheme="minorEastAsia"/>
                <w:sz w:val="22"/>
              </w:rPr>
              <w:t>QC</w:t>
            </w:r>
          </w:p>
        </w:tc>
        <w:tc>
          <w:tcPr>
            <w:tcW w:w="8393" w:type="dxa"/>
          </w:tcPr>
          <w:p w14:paraId="3628ECF3" w14:textId="77777777" w:rsidR="00B61AB2" w:rsidRPr="00755518" w:rsidRDefault="00507E2B">
            <w:pPr>
              <w:spacing w:after="120"/>
              <w:rPr>
                <w:rFonts w:eastAsia="PMingLiU"/>
                <w:sz w:val="22"/>
                <w:lang w:eastAsia="zh-TW"/>
              </w:rPr>
            </w:pPr>
            <w:r>
              <w:rPr>
                <w:rFonts w:eastAsiaTheme="minorEastAsia"/>
                <w:sz w:val="22"/>
              </w:rPr>
              <w:t>We support option 2, but can compromise to option 1. Option 3 introduces additional unnecessary TCs and we oppose it.</w:t>
            </w:r>
          </w:p>
        </w:tc>
      </w:tr>
      <w:tr w:rsidR="00B61AB2" w14:paraId="3628ECF7" w14:textId="77777777">
        <w:tc>
          <w:tcPr>
            <w:tcW w:w="1236" w:type="dxa"/>
          </w:tcPr>
          <w:p w14:paraId="3628ECF5" w14:textId="77777777" w:rsidR="00B61AB2" w:rsidRDefault="00507E2B">
            <w:pPr>
              <w:spacing w:after="120"/>
              <w:rPr>
                <w:rFonts w:eastAsiaTheme="minorEastAsia"/>
                <w:sz w:val="22"/>
              </w:rPr>
            </w:pPr>
            <w:r>
              <w:rPr>
                <w:rFonts w:eastAsiaTheme="minorEastAsia"/>
                <w:sz w:val="22"/>
              </w:rPr>
              <w:t>Ericsson</w:t>
            </w:r>
          </w:p>
        </w:tc>
        <w:tc>
          <w:tcPr>
            <w:tcW w:w="8393" w:type="dxa"/>
          </w:tcPr>
          <w:p w14:paraId="3628ECF6" w14:textId="77777777" w:rsidR="00B61AB2" w:rsidRDefault="00507E2B">
            <w:pPr>
              <w:spacing w:after="120"/>
              <w:rPr>
                <w:rFonts w:eastAsiaTheme="minorEastAsia"/>
                <w:sz w:val="22"/>
              </w:rPr>
            </w:pPr>
            <w:r>
              <w:rPr>
                <w:rFonts w:eastAsiaTheme="minorEastAsia"/>
                <w:sz w:val="22"/>
              </w:rPr>
              <w:t>We support Option 2, but Option 3 are acceptable.</w:t>
            </w:r>
          </w:p>
        </w:tc>
      </w:tr>
      <w:tr w:rsidR="00B61AB2" w14:paraId="3628ECFA" w14:textId="77777777">
        <w:tc>
          <w:tcPr>
            <w:tcW w:w="1236" w:type="dxa"/>
          </w:tcPr>
          <w:p w14:paraId="3628ECF8" w14:textId="77777777" w:rsidR="00B61AB2" w:rsidRDefault="00507E2B">
            <w:pPr>
              <w:spacing w:after="120"/>
              <w:rPr>
                <w:rFonts w:eastAsiaTheme="minorEastAsia"/>
                <w:sz w:val="22"/>
              </w:rPr>
            </w:pPr>
            <w:r>
              <w:rPr>
                <w:rFonts w:eastAsiaTheme="minorEastAsia"/>
                <w:sz w:val="22"/>
              </w:rPr>
              <w:t>Nokia</w:t>
            </w:r>
          </w:p>
        </w:tc>
        <w:tc>
          <w:tcPr>
            <w:tcW w:w="8393" w:type="dxa"/>
          </w:tcPr>
          <w:p w14:paraId="3628ECF9" w14:textId="77777777" w:rsidR="00B61AB2" w:rsidRDefault="00507E2B">
            <w:pPr>
              <w:spacing w:after="120"/>
              <w:rPr>
                <w:rFonts w:eastAsiaTheme="minorEastAsia"/>
                <w:sz w:val="22"/>
              </w:rPr>
            </w:pPr>
            <w:r>
              <w:rPr>
                <w:rFonts w:eastAsiaTheme="minorEastAsia"/>
                <w:sz w:val="22"/>
              </w:rPr>
              <w:t xml:space="preserve">Option 2 or Option 3 is fine. </w:t>
            </w:r>
          </w:p>
        </w:tc>
      </w:tr>
      <w:tr w:rsidR="00B61AB2" w14:paraId="3628ECFD" w14:textId="77777777">
        <w:tc>
          <w:tcPr>
            <w:tcW w:w="1236" w:type="dxa"/>
          </w:tcPr>
          <w:p w14:paraId="3628ECFB" w14:textId="77777777" w:rsidR="00B61AB2" w:rsidRDefault="00507E2B">
            <w:pPr>
              <w:spacing w:after="120"/>
              <w:rPr>
                <w:rFonts w:eastAsiaTheme="minorEastAsia"/>
                <w:sz w:val="22"/>
              </w:rPr>
            </w:pPr>
            <w:r>
              <w:rPr>
                <w:rFonts w:eastAsiaTheme="minorEastAsia"/>
                <w:sz w:val="22"/>
              </w:rPr>
              <w:lastRenderedPageBreak/>
              <w:t>CATT</w:t>
            </w:r>
          </w:p>
        </w:tc>
        <w:tc>
          <w:tcPr>
            <w:tcW w:w="8393" w:type="dxa"/>
          </w:tcPr>
          <w:p w14:paraId="3628ECFC" w14:textId="77777777" w:rsidR="00B61AB2" w:rsidRDefault="00507E2B">
            <w:pPr>
              <w:spacing w:after="120"/>
              <w:rPr>
                <w:rFonts w:eastAsiaTheme="minorEastAsia"/>
                <w:sz w:val="22"/>
              </w:rPr>
            </w:pPr>
            <w:r>
              <w:rPr>
                <w:rFonts w:eastAsiaTheme="minorEastAsia"/>
                <w:sz w:val="22"/>
              </w:rPr>
              <w:t xml:space="preserve">We add two tests in proposed CR for both uni-directional and bi-directional for test coverage. We don’t see any technical reason to choose set1 or set2. If only pick one, we are slightly prefer bi-directional because uni-directional is chosen to be used in multiple TCs in connected state. </w:t>
            </w:r>
          </w:p>
        </w:tc>
      </w:tr>
      <w:tr w:rsidR="00B61AB2" w14:paraId="3628ED00" w14:textId="77777777">
        <w:tc>
          <w:tcPr>
            <w:tcW w:w="1236" w:type="dxa"/>
          </w:tcPr>
          <w:p w14:paraId="3628ECFE"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CFF" w14:textId="77777777" w:rsidR="00B61AB2" w:rsidRDefault="00507E2B">
            <w:pPr>
              <w:spacing w:after="120"/>
              <w:rPr>
                <w:rFonts w:eastAsiaTheme="minorEastAsia"/>
                <w:sz w:val="22"/>
                <w:lang w:eastAsia="zh-CN"/>
              </w:rPr>
            </w:pPr>
            <w:r>
              <w:rPr>
                <w:rFonts w:eastAsiaTheme="minorEastAsia"/>
                <w:sz w:val="22"/>
                <w:lang w:eastAsia="zh-CN"/>
              </w:rPr>
              <w:t>We prefer to choose one scenario to define test case, either option 1 or option 2 is acceptable for us.</w:t>
            </w:r>
          </w:p>
        </w:tc>
      </w:tr>
      <w:tr w:rsidR="00B61AB2" w14:paraId="3628ED04" w14:textId="77777777">
        <w:tc>
          <w:tcPr>
            <w:tcW w:w="1236" w:type="dxa"/>
          </w:tcPr>
          <w:p w14:paraId="3628ED01" w14:textId="77777777" w:rsidR="00B61AB2" w:rsidRDefault="00507E2B">
            <w:pPr>
              <w:spacing w:after="120"/>
              <w:rPr>
                <w:rFonts w:eastAsiaTheme="minorEastAsia"/>
                <w:sz w:val="22"/>
              </w:rPr>
            </w:pPr>
            <w:r>
              <w:rPr>
                <w:rFonts w:eastAsiaTheme="minorEastAsia"/>
                <w:sz w:val="22"/>
              </w:rPr>
              <w:t>Samsung</w:t>
            </w:r>
          </w:p>
        </w:tc>
        <w:tc>
          <w:tcPr>
            <w:tcW w:w="8393" w:type="dxa"/>
          </w:tcPr>
          <w:p w14:paraId="3628ED02" w14:textId="77777777" w:rsidR="00B61AB2" w:rsidRDefault="00507E2B">
            <w:pPr>
              <w:spacing w:after="120"/>
              <w:rPr>
                <w:rFonts w:eastAsiaTheme="minorEastAsia"/>
                <w:sz w:val="22"/>
                <w:szCs w:val="22"/>
              </w:rPr>
            </w:pPr>
            <w:r>
              <w:rPr>
                <w:rFonts w:eastAsiaTheme="minorEastAsia"/>
                <w:sz w:val="22"/>
                <w:szCs w:val="22"/>
                <w:lang w:eastAsia="zh-CN"/>
              </w:rPr>
              <w:t xml:space="preserve">Even though we apply the bi-directional deployment channel model, </w:t>
            </w:r>
            <w:r>
              <w:rPr>
                <w:sz w:val="22"/>
                <w:szCs w:val="22"/>
                <w:lang w:val="en-US" w:eastAsia="zh-CN"/>
              </w:rPr>
              <w:t>the test setup of AoA configuration is still Setup-1, i.e., 1AoA test setup</w:t>
            </w:r>
            <w:r>
              <w:rPr>
                <w:rFonts w:eastAsiaTheme="minorEastAsia"/>
                <w:sz w:val="22"/>
                <w:szCs w:val="22"/>
              </w:rPr>
              <w:t xml:space="preserve"> in R15 test case for cell re-selection. So w</w:t>
            </w:r>
            <w:r>
              <w:rPr>
                <w:sz w:val="22"/>
                <w:szCs w:val="22"/>
                <w:lang w:val="en-US" w:eastAsia="zh-CN"/>
              </w:rPr>
              <w:t xml:space="preserve">e see no strong reason to consider bi-directional scenario, but </w:t>
            </w:r>
            <w:r>
              <w:rPr>
                <w:rFonts w:eastAsiaTheme="minorEastAsia"/>
                <w:sz w:val="22"/>
                <w:szCs w:val="22"/>
              </w:rPr>
              <w:t xml:space="preserve">prefer to consider unidirectional test case only. </w:t>
            </w:r>
          </w:p>
          <w:p w14:paraId="3628ED03" w14:textId="77777777" w:rsidR="00B61AB2" w:rsidRDefault="00507E2B">
            <w:pPr>
              <w:spacing w:after="120"/>
              <w:rPr>
                <w:rFonts w:eastAsiaTheme="minorEastAsia"/>
                <w:sz w:val="22"/>
              </w:rPr>
            </w:pPr>
            <w:r>
              <w:rPr>
                <w:rFonts w:eastAsiaTheme="minorEastAsia"/>
                <w:sz w:val="22"/>
                <w:szCs w:val="22"/>
              </w:rPr>
              <w:t xml:space="preserve">Option 3 is not necessary. </w:t>
            </w:r>
          </w:p>
        </w:tc>
      </w:tr>
      <w:tr w:rsidR="00B61AB2" w14:paraId="3628ED07" w14:textId="77777777">
        <w:tc>
          <w:tcPr>
            <w:tcW w:w="1236" w:type="dxa"/>
          </w:tcPr>
          <w:p w14:paraId="3628ED05" w14:textId="77777777" w:rsidR="00B61AB2" w:rsidRDefault="00507E2B">
            <w:pPr>
              <w:spacing w:after="120"/>
              <w:rPr>
                <w:rFonts w:eastAsiaTheme="minorEastAsia"/>
                <w:sz w:val="22"/>
                <w:lang w:eastAsia="zh-CN"/>
              </w:rPr>
            </w:pPr>
            <w:r>
              <w:rPr>
                <w:rFonts w:eastAsiaTheme="minorEastAsia"/>
                <w:sz w:val="22"/>
                <w:lang w:eastAsia="zh-CN"/>
              </w:rPr>
              <w:t>Huawei</w:t>
            </w:r>
          </w:p>
        </w:tc>
        <w:tc>
          <w:tcPr>
            <w:tcW w:w="8393" w:type="dxa"/>
          </w:tcPr>
          <w:p w14:paraId="3628ED06" w14:textId="77777777" w:rsidR="00B61AB2" w:rsidRDefault="00507E2B">
            <w:pPr>
              <w:spacing w:after="120"/>
              <w:rPr>
                <w:rFonts w:eastAsiaTheme="minorEastAsia"/>
                <w:sz w:val="22"/>
                <w:lang w:eastAsia="zh-CN"/>
              </w:rPr>
            </w:pPr>
            <w:r>
              <w:rPr>
                <w:rFonts w:eastAsiaTheme="minorEastAsia"/>
                <w:sz w:val="22"/>
                <w:lang w:eastAsia="zh-CN"/>
              </w:rPr>
              <w:t xml:space="preserve">Option 2 with bi-directional. </w:t>
            </w:r>
          </w:p>
        </w:tc>
      </w:tr>
    </w:tbl>
    <w:p w14:paraId="3628ED08" w14:textId="77777777" w:rsidR="00B61AB2" w:rsidRDefault="00B61AB2">
      <w:pPr>
        <w:spacing w:after="120"/>
        <w:rPr>
          <w:sz w:val="22"/>
          <w:szCs w:val="22"/>
        </w:rPr>
      </w:pPr>
    </w:p>
    <w:p w14:paraId="3628ED09"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1-3-3: Test Cases for MAC-CE based TCI State Switch Delay Requirement</w:t>
      </w:r>
    </w:p>
    <w:p w14:paraId="3628ED0A" w14:textId="77777777" w:rsidR="00B61AB2" w:rsidRDefault="00507E2B">
      <w:pPr>
        <w:pStyle w:val="ListParagraph"/>
        <w:numPr>
          <w:ilvl w:val="0"/>
          <w:numId w:val="15"/>
        </w:numPr>
        <w:ind w:firstLineChars="0"/>
        <w:rPr>
          <w:rFonts w:eastAsia="Times New Roman"/>
          <w:b/>
          <w:u w:val="single"/>
          <w:lang w:eastAsia="ko-KR"/>
        </w:rPr>
      </w:pPr>
      <w:r>
        <w:rPr>
          <w:rFonts w:eastAsia="Times New Roman"/>
          <w:b/>
          <w:u w:val="single"/>
          <w:lang w:eastAsia="ko-KR"/>
        </w:rPr>
        <w:t>Channel model</w:t>
      </w:r>
    </w:p>
    <w:p w14:paraId="3628ED0B"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D0C"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 Nokia, Nokia Shanghai Bell): Apply bi-directional deployment channel model, AWGN with 19444Hz frequency offset</w:t>
      </w:r>
    </w:p>
    <w:p w14:paraId="3628ED0D" w14:textId="77777777" w:rsidR="00B61AB2" w:rsidRDefault="00507E2B">
      <w:pPr>
        <w:pStyle w:val="ListParagraph"/>
        <w:numPr>
          <w:ilvl w:val="1"/>
          <w:numId w:val="8"/>
        </w:numPr>
        <w:ind w:firstLineChars="0"/>
        <w:rPr>
          <w:rFonts w:eastAsia="宋体"/>
          <w:sz w:val="22"/>
          <w:szCs w:val="22"/>
        </w:rPr>
      </w:pPr>
      <w:r>
        <w:rPr>
          <w:sz w:val="22"/>
          <w:szCs w:val="22"/>
        </w:rPr>
        <w:t xml:space="preserve">Option 2 (Qualcomm): Uni-directional and bi-directional deployment is not relevant as long as the timing difference is set properly as proposed: </w:t>
      </w:r>
      <w:r>
        <w:rPr>
          <w:rFonts w:eastAsia="宋体"/>
          <w:sz w:val="22"/>
          <w:szCs w:val="22"/>
        </w:rPr>
        <w:t>Timing offset between SSB 0 and SSB 1 is 2.33us</w:t>
      </w:r>
    </w:p>
    <w:p w14:paraId="3628ED0E"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3 (CATT,</w:t>
      </w:r>
      <w:r>
        <w:t xml:space="preserve"> </w:t>
      </w:r>
      <w:r>
        <w:rPr>
          <w:rFonts w:eastAsia="宋体"/>
          <w:sz w:val="22"/>
          <w:szCs w:val="22"/>
        </w:rPr>
        <w:t>Ericsson): Apply unidirectional deployment channel model, AWGN with 9722Hz frequency offset</w:t>
      </w:r>
    </w:p>
    <w:p w14:paraId="3628ED0F" w14:textId="77777777" w:rsidR="00B61AB2" w:rsidRDefault="00507E2B">
      <w:pPr>
        <w:pStyle w:val="ListParagraph"/>
        <w:numPr>
          <w:ilvl w:val="0"/>
          <w:numId w:val="15"/>
        </w:numPr>
        <w:ind w:firstLineChars="0"/>
        <w:rPr>
          <w:rFonts w:eastAsia="Times New Roman"/>
          <w:b/>
          <w:u w:val="single"/>
          <w:lang w:eastAsia="ko-KR"/>
        </w:rPr>
      </w:pPr>
      <w:r>
        <w:rPr>
          <w:rFonts w:eastAsia="Times New Roman"/>
          <w:b/>
          <w:u w:val="single"/>
          <w:lang w:eastAsia="ko-KR"/>
        </w:rPr>
        <w:t>DRX cycle</w:t>
      </w:r>
    </w:p>
    <w:p w14:paraId="3628ED10"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D11"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(Qualcomm, Ericsson): 40 ms</w:t>
      </w:r>
    </w:p>
    <w:p w14:paraId="3628ED12" w14:textId="77777777" w:rsidR="00B61AB2" w:rsidRDefault="00507E2B">
      <w:pPr>
        <w:pStyle w:val="ListParagraph"/>
        <w:numPr>
          <w:ilvl w:val="0"/>
          <w:numId w:val="15"/>
        </w:numPr>
        <w:ind w:firstLineChars="0"/>
        <w:rPr>
          <w:rFonts w:eastAsia="Times New Roman"/>
          <w:b/>
          <w:u w:val="single"/>
          <w:lang w:eastAsia="ko-KR"/>
        </w:rPr>
      </w:pPr>
      <w:r>
        <w:rPr>
          <w:rFonts w:eastAsia="Times New Roman"/>
          <w:b/>
          <w:u w:val="single"/>
          <w:lang w:eastAsia="ko-KR"/>
        </w:rPr>
        <w:t>Timing offset</w:t>
      </w:r>
    </w:p>
    <w:p w14:paraId="3628ED13"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D14"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(Qualcomm): Reuse A.7.5.8 test but need modify the Timing offset between SSB 0 and SSB 1, and the requirement of reception on TCI state 1</w:t>
      </w:r>
    </w:p>
    <w:p w14:paraId="3628ED15" w14:textId="77777777" w:rsidR="00B61AB2" w:rsidRDefault="00B61AB2">
      <w:pPr>
        <w:spacing w:after="120"/>
        <w:rPr>
          <w:sz w:val="22"/>
          <w:szCs w:val="22"/>
        </w:rPr>
      </w:pPr>
    </w:p>
    <w:p w14:paraId="3628ED16"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D17"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D1A" w14:textId="77777777">
        <w:tc>
          <w:tcPr>
            <w:tcW w:w="1236" w:type="dxa"/>
          </w:tcPr>
          <w:p w14:paraId="3628ED18"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D19"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D1D" w14:textId="77777777">
        <w:tc>
          <w:tcPr>
            <w:tcW w:w="1236" w:type="dxa"/>
          </w:tcPr>
          <w:p w14:paraId="3628ED1B" w14:textId="77777777" w:rsidR="00B61AB2" w:rsidRDefault="00507E2B">
            <w:pPr>
              <w:spacing w:after="120"/>
              <w:rPr>
                <w:rFonts w:eastAsiaTheme="minorEastAsia"/>
                <w:sz w:val="22"/>
              </w:rPr>
            </w:pPr>
            <w:r>
              <w:rPr>
                <w:rFonts w:eastAsiaTheme="minorEastAsia"/>
                <w:sz w:val="22"/>
              </w:rPr>
              <w:t>QC</w:t>
            </w:r>
          </w:p>
        </w:tc>
        <w:tc>
          <w:tcPr>
            <w:tcW w:w="8393" w:type="dxa"/>
          </w:tcPr>
          <w:p w14:paraId="3628ED1C" w14:textId="77777777" w:rsidR="00B61AB2" w:rsidRDefault="00507E2B">
            <w:pPr>
              <w:spacing w:after="120"/>
              <w:rPr>
                <w:rFonts w:eastAsiaTheme="minorEastAsia"/>
                <w:sz w:val="22"/>
              </w:rPr>
            </w:pPr>
            <w:r>
              <w:rPr>
                <w:rFonts w:eastAsiaTheme="minorEastAsia"/>
                <w:sz w:val="22"/>
              </w:rPr>
              <w:t>Comment to channel model option 1: according to the models agreed in demod, no timing jump is observed in bi-directional model. RRM test should align with demod test. We also support non-DRx.</w:t>
            </w:r>
          </w:p>
        </w:tc>
      </w:tr>
      <w:tr w:rsidR="00B61AB2" w14:paraId="3628ED21" w14:textId="77777777">
        <w:tc>
          <w:tcPr>
            <w:tcW w:w="1236" w:type="dxa"/>
          </w:tcPr>
          <w:p w14:paraId="3628ED1E" w14:textId="77777777" w:rsidR="00B61AB2" w:rsidRDefault="00507E2B">
            <w:pPr>
              <w:spacing w:after="120"/>
              <w:rPr>
                <w:rFonts w:eastAsiaTheme="minorEastAsia"/>
                <w:sz w:val="22"/>
              </w:rPr>
            </w:pPr>
            <w:r>
              <w:rPr>
                <w:rFonts w:eastAsiaTheme="minorEastAsia"/>
                <w:sz w:val="22"/>
              </w:rPr>
              <w:t>Ericsson</w:t>
            </w:r>
          </w:p>
        </w:tc>
        <w:tc>
          <w:tcPr>
            <w:tcW w:w="8393" w:type="dxa"/>
          </w:tcPr>
          <w:p w14:paraId="3628ED1F" w14:textId="77777777" w:rsidR="00B61AB2" w:rsidRDefault="00507E2B">
            <w:pPr>
              <w:spacing w:after="120"/>
              <w:rPr>
                <w:rFonts w:eastAsiaTheme="minorEastAsia"/>
                <w:sz w:val="22"/>
              </w:rPr>
            </w:pPr>
            <w:r>
              <w:rPr>
                <w:rFonts w:eastAsiaTheme="minorEastAsia"/>
                <w:sz w:val="22"/>
              </w:rPr>
              <w:t>Regarding Channel mode, as Qualcomm mentioned, timing offset dominates in TCI-state switch.</w:t>
            </w:r>
          </w:p>
          <w:p w14:paraId="3628ED20" w14:textId="77777777" w:rsidR="00B61AB2" w:rsidRDefault="00507E2B">
            <w:pPr>
              <w:spacing w:after="120"/>
              <w:rPr>
                <w:rFonts w:eastAsiaTheme="minorEastAsia"/>
                <w:sz w:val="22"/>
              </w:rPr>
            </w:pPr>
            <w:r>
              <w:rPr>
                <w:rFonts w:eastAsiaTheme="minorEastAsia"/>
                <w:sz w:val="22"/>
              </w:rPr>
              <w:lastRenderedPageBreak/>
              <w:t xml:space="preserve">Our intent is to use exact number of timing offset calculated based on </w:t>
            </w:r>
            <w:r>
              <w:rPr>
                <w:sz w:val="22"/>
                <w:szCs w:val="22"/>
              </w:rPr>
              <w:t>unidirectional deployment. But we’re open to discuss other possibilities.</w:t>
            </w:r>
          </w:p>
        </w:tc>
      </w:tr>
      <w:tr w:rsidR="00B61AB2" w14:paraId="3628ED25" w14:textId="77777777">
        <w:tc>
          <w:tcPr>
            <w:tcW w:w="1236" w:type="dxa"/>
          </w:tcPr>
          <w:p w14:paraId="3628ED22" w14:textId="77777777" w:rsidR="00B61AB2" w:rsidRDefault="00507E2B">
            <w:pPr>
              <w:spacing w:after="120"/>
              <w:rPr>
                <w:rFonts w:eastAsiaTheme="minorEastAsia"/>
                <w:sz w:val="22"/>
              </w:rPr>
            </w:pPr>
            <w:r>
              <w:rPr>
                <w:rFonts w:eastAsiaTheme="minorEastAsia"/>
                <w:sz w:val="22"/>
              </w:rPr>
              <w:lastRenderedPageBreak/>
              <w:t>Nokia</w:t>
            </w:r>
          </w:p>
        </w:tc>
        <w:tc>
          <w:tcPr>
            <w:tcW w:w="8393" w:type="dxa"/>
          </w:tcPr>
          <w:p w14:paraId="3628ED23" w14:textId="77777777" w:rsidR="00B61AB2" w:rsidRDefault="00507E2B">
            <w:pPr>
              <w:spacing w:after="120"/>
              <w:rPr>
                <w:rFonts w:eastAsiaTheme="minorEastAsia"/>
                <w:sz w:val="22"/>
              </w:rPr>
            </w:pPr>
            <w:r>
              <w:rPr>
                <w:rFonts w:eastAsiaTheme="minorEastAsia"/>
                <w:sz w:val="22"/>
              </w:rPr>
              <w:t xml:space="preserve">If one shot large UL timing adjustment test is combined into MAC-CE based TCI switch delay, then it is recommended to use the same scenario, i.e., the unidirectional scenario. Otherwise, the MAC-CE based TCI switch delay can use a different scenario. </w:t>
            </w:r>
          </w:p>
          <w:p w14:paraId="3628ED24" w14:textId="77777777" w:rsidR="00B61AB2" w:rsidRDefault="00B61AB2">
            <w:pPr>
              <w:spacing w:after="120"/>
              <w:rPr>
                <w:rFonts w:eastAsiaTheme="minorEastAsia"/>
                <w:sz w:val="22"/>
              </w:rPr>
            </w:pPr>
          </w:p>
        </w:tc>
      </w:tr>
      <w:tr w:rsidR="00B61AB2" w14:paraId="3628ED29" w14:textId="77777777">
        <w:tc>
          <w:tcPr>
            <w:tcW w:w="1236" w:type="dxa"/>
          </w:tcPr>
          <w:p w14:paraId="3628ED26" w14:textId="77777777" w:rsidR="00B61AB2" w:rsidRDefault="00507E2B">
            <w:pPr>
              <w:spacing w:after="120"/>
              <w:rPr>
                <w:rFonts w:eastAsiaTheme="minorEastAsia"/>
                <w:sz w:val="22"/>
              </w:rPr>
            </w:pPr>
            <w:r>
              <w:rPr>
                <w:rFonts w:eastAsiaTheme="minorEastAsia"/>
                <w:sz w:val="22"/>
              </w:rPr>
              <w:t>CATT</w:t>
            </w:r>
          </w:p>
        </w:tc>
        <w:tc>
          <w:tcPr>
            <w:tcW w:w="8393" w:type="dxa"/>
          </w:tcPr>
          <w:p w14:paraId="3628ED27" w14:textId="77777777" w:rsidR="00B61AB2" w:rsidRDefault="00507E2B">
            <w:pPr>
              <w:spacing w:after="120"/>
              <w:rPr>
                <w:rFonts w:eastAsiaTheme="minorEastAsia"/>
                <w:sz w:val="22"/>
              </w:rPr>
            </w:pPr>
            <w:r>
              <w:rPr>
                <w:rFonts w:eastAsiaTheme="minorEastAsia"/>
                <w:sz w:val="22"/>
              </w:rPr>
              <w:t xml:space="preserve">Channel model: prefer to unidirectional scenario. </w:t>
            </w:r>
          </w:p>
          <w:p w14:paraId="3628ED28" w14:textId="77777777" w:rsidR="00B61AB2" w:rsidRDefault="00507E2B">
            <w:pPr>
              <w:spacing w:after="120"/>
              <w:rPr>
                <w:rFonts w:eastAsiaTheme="minorEastAsia"/>
                <w:sz w:val="22"/>
              </w:rPr>
            </w:pPr>
            <w:r>
              <w:rPr>
                <w:rFonts w:eastAsiaTheme="minorEastAsia"/>
                <w:sz w:val="22"/>
              </w:rPr>
              <w:t>DRX: 40ms is ok.</w:t>
            </w:r>
          </w:p>
        </w:tc>
      </w:tr>
      <w:tr w:rsidR="00B61AB2" w14:paraId="3628ED2D" w14:textId="77777777">
        <w:tc>
          <w:tcPr>
            <w:tcW w:w="1236" w:type="dxa"/>
          </w:tcPr>
          <w:p w14:paraId="3628ED2A"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D2B" w14:textId="77777777" w:rsidR="00B61AB2" w:rsidRDefault="00507E2B">
            <w:pPr>
              <w:spacing w:after="120"/>
              <w:rPr>
                <w:rFonts w:eastAsiaTheme="minorEastAsia"/>
                <w:sz w:val="22"/>
                <w:lang w:eastAsia="zh-CN"/>
              </w:rPr>
            </w:pPr>
            <w:r>
              <w:rPr>
                <w:rFonts w:eastAsiaTheme="minorEastAsia"/>
                <w:sz w:val="22"/>
                <w:lang w:eastAsia="zh-CN"/>
              </w:rPr>
              <w:t xml:space="preserve">Channel model:  uni-directional with timing offset between SSB 0 and SSB 1 is 2.33us </w:t>
            </w:r>
          </w:p>
          <w:p w14:paraId="3628ED2C" w14:textId="77777777" w:rsidR="00B61AB2" w:rsidRDefault="00507E2B">
            <w:pPr>
              <w:spacing w:after="120"/>
              <w:rPr>
                <w:rFonts w:eastAsiaTheme="minorEastAsia"/>
                <w:sz w:val="22"/>
                <w:lang w:eastAsia="zh-CN"/>
              </w:rPr>
            </w:pPr>
            <w:r>
              <w:rPr>
                <w:rFonts w:eastAsiaTheme="minorEastAsia"/>
                <w:sz w:val="22"/>
              </w:rPr>
              <w:t>DRX: 40ms is fine.</w:t>
            </w:r>
          </w:p>
        </w:tc>
      </w:tr>
      <w:tr w:rsidR="00B61AB2" w14:paraId="3628ED31" w14:textId="77777777">
        <w:tc>
          <w:tcPr>
            <w:tcW w:w="1236" w:type="dxa"/>
          </w:tcPr>
          <w:p w14:paraId="3628ED2E" w14:textId="77777777" w:rsidR="00B61AB2" w:rsidRDefault="00507E2B">
            <w:pPr>
              <w:spacing w:after="120"/>
              <w:rPr>
                <w:rFonts w:eastAsiaTheme="minorEastAsia"/>
                <w:sz w:val="22"/>
              </w:rPr>
            </w:pPr>
            <w:r>
              <w:rPr>
                <w:rFonts w:eastAsiaTheme="minorEastAsia"/>
                <w:sz w:val="22"/>
              </w:rPr>
              <w:t>Samsung</w:t>
            </w:r>
          </w:p>
        </w:tc>
        <w:tc>
          <w:tcPr>
            <w:tcW w:w="8393" w:type="dxa"/>
          </w:tcPr>
          <w:p w14:paraId="3628ED2F" w14:textId="77777777" w:rsidR="00B61AB2" w:rsidRDefault="00507E2B">
            <w:pPr>
              <w:spacing w:after="120"/>
              <w:rPr>
                <w:color w:val="000000" w:themeColor="text1"/>
                <w:sz w:val="22"/>
                <w:szCs w:val="22"/>
                <w:lang w:eastAsia="zh-CN"/>
              </w:rPr>
            </w:pPr>
            <w:r>
              <w:rPr>
                <w:color w:val="000000" w:themeColor="text1"/>
                <w:sz w:val="22"/>
                <w:szCs w:val="22"/>
                <w:lang w:eastAsia="zh-CN"/>
              </w:rPr>
              <w:t xml:space="preserve">Option 1 for channel model. </w:t>
            </w:r>
          </w:p>
          <w:p w14:paraId="3628ED30" w14:textId="77777777" w:rsidR="00B61AB2" w:rsidRDefault="00507E2B">
            <w:pPr>
              <w:spacing w:after="120"/>
              <w:rPr>
                <w:rFonts w:eastAsiaTheme="minorEastAsia"/>
                <w:sz w:val="22"/>
              </w:rPr>
            </w:pPr>
            <w:r>
              <w:rPr>
                <w:rFonts w:eastAsiaTheme="minorEastAsia" w:hint="eastAsia"/>
                <w:sz w:val="22"/>
                <w:szCs w:val="22"/>
                <w:lang w:eastAsia="zh-CN"/>
              </w:rPr>
              <w:t>A</w:t>
            </w:r>
            <w:r>
              <w:rPr>
                <w:rFonts w:eastAsiaTheme="minorEastAsia"/>
                <w:sz w:val="22"/>
                <w:szCs w:val="22"/>
                <w:lang w:eastAsia="zh-CN"/>
              </w:rPr>
              <w:t xml:space="preserve">s the value of frequency offset increases, the measurement performance </w:t>
            </w:r>
            <w:r>
              <w:rPr>
                <w:sz w:val="22"/>
                <w:szCs w:val="22"/>
              </w:rPr>
              <w:t>deteriorates,</w:t>
            </w:r>
            <w:r>
              <w:rPr>
                <w:rFonts w:eastAsiaTheme="minorEastAsia"/>
                <w:sz w:val="22"/>
                <w:szCs w:val="22"/>
                <w:lang w:eastAsia="zh-CN"/>
              </w:rPr>
              <w:t xml:space="preserve"> so we think </w:t>
            </w:r>
            <w:r>
              <w:rPr>
                <w:rFonts w:eastAsiaTheme="minorEastAsia"/>
                <w:sz w:val="22"/>
                <w:szCs w:val="22"/>
              </w:rPr>
              <w:t xml:space="preserve">only considering the worst case (bi-directional with 19444Hz frequency offset ) can be enough but non-DRX instead. But if that is two AoA-based test case, seems we don’t need the timing offset to better reflect practical bi-directional deployment. </w:t>
            </w:r>
          </w:p>
        </w:tc>
      </w:tr>
      <w:tr w:rsidR="00B61AB2" w14:paraId="3628ED34" w14:textId="77777777">
        <w:tc>
          <w:tcPr>
            <w:tcW w:w="1236" w:type="dxa"/>
          </w:tcPr>
          <w:p w14:paraId="3628ED32" w14:textId="77777777" w:rsidR="00B61AB2" w:rsidRDefault="00B61AB2">
            <w:pPr>
              <w:spacing w:after="120"/>
              <w:rPr>
                <w:rFonts w:eastAsiaTheme="minorEastAsia"/>
                <w:sz w:val="22"/>
                <w:lang w:eastAsia="zh-CN"/>
              </w:rPr>
            </w:pPr>
          </w:p>
        </w:tc>
        <w:tc>
          <w:tcPr>
            <w:tcW w:w="8393" w:type="dxa"/>
          </w:tcPr>
          <w:p w14:paraId="3628ED33" w14:textId="77777777" w:rsidR="00B61AB2" w:rsidRDefault="00B61AB2">
            <w:pPr>
              <w:spacing w:after="120"/>
              <w:rPr>
                <w:rFonts w:eastAsiaTheme="minorEastAsia"/>
                <w:sz w:val="22"/>
                <w:lang w:eastAsia="zh-CN"/>
              </w:rPr>
            </w:pPr>
          </w:p>
        </w:tc>
      </w:tr>
    </w:tbl>
    <w:p w14:paraId="3628ED35" w14:textId="77777777" w:rsidR="00B61AB2" w:rsidRDefault="00B61AB2">
      <w:pPr>
        <w:spacing w:after="120"/>
        <w:rPr>
          <w:sz w:val="22"/>
          <w:szCs w:val="22"/>
        </w:rPr>
      </w:pPr>
    </w:p>
    <w:p w14:paraId="3628ED36"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1-3-4: Test Cases for L3 Measurement Requirement</w:t>
      </w:r>
    </w:p>
    <w:p w14:paraId="3628ED37" w14:textId="77777777" w:rsidR="00B61AB2" w:rsidRDefault="00507E2B">
      <w:pPr>
        <w:pStyle w:val="ListParagraph"/>
        <w:numPr>
          <w:ilvl w:val="0"/>
          <w:numId w:val="16"/>
        </w:numPr>
        <w:ind w:firstLineChars="0"/>
        <w:rPr>
          <w:rFonts w:eastAsia="Times New Roman"/>
          <w:b/>
          <w:u w:val="single"/>
          <w:lang w:eastAsia="ko-KR"/>
        </w:rPr>
      </w:pPr>
      <w:r>
        <w:rPr>
          <w:rFonts w:eastAsia="Times New Roman"/>
          <w:b/>
          <w:u w:val="single"/>
          <w:lang w:eastAsia="ko-KR"/>
        </w:rPr>
        <w:t>DRX cycle</w:t>
      </w:r>
    </w:p>
    <w:p w14:paraId="3628ED38"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D39"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(CATT): non-DRX mode</w:t>
      </w:r>
    </w:p>
    <w:p w14:paraId="3628ED3A"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2 (Ericsson): 40 ms</w:t>
      </w:r>
    </w:p>
    <w:p w14:paraId="3628ED3B"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D3C"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D3F" w14:textId="77777777">
        <w:tc>
          <w:tcPr>
            <w:tcW w:w="1236" w:type="dxa"/>
          </w:tcPr>
          <w:p w14:paraId="3628ED3D"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D3E"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D42" w14:textId="77777777">
        <w:tc>
          <w:tcPr>
            <w:tcW w:w="1236" w:type="dxa"/>
          </w:tcPr>
          <w:p w14:paraId="3628ED40" w14:textId="77777777" w:rsidR="00B61AB2" w:rsidRDefault="00507E2B">
            <w:pPr>
              <w:spacing w:after="120"/>
              <w:rPr>
                <w:rFonts w:eastAsiaTheme="minorEastAsia"/>
                <w:sz w:val="22"/>
              </w:rPr>
            </w:pPr>
            <w:r>
              <w:rPr>
                <w:rFonts w:eastAsiaTheme="minorEastAsia"/>
                <w:sz w:val="22"/>
              </w:rPr>
              <w:t>QC</w:t>
            </w:r>
          </w:p>
        </w:tc>
        <w:tc>
          <w:tcPr>
            <w:tcW w:w="8393" w:type="dxa"/>
          </w:tcPr>
          <w:p w14:paraId="3628ED41" w14:textId="77777777" w:rsidR="00B61AB2" w:rsidRDefault="00507E2B">
            <w:pPr>
              <w:spacing w:after="120"/>
              <w:rPr>
                <w:rFonts w:eastAsiaTheme="minorEastAsia"/>
                <w:sz w:val="22"/>
              </w:rPr>
            </w:pPr>
            <w:r>
              <w:rPr>
                <w:rFonts w:eastAsiaTheme="minorEastAsia"/>
                <w:sz w:val="22"/>
              </w:rPr>
              <w:t>Support option 1. Non-DRx mode is more common for CPE and should be tested for connect mode TCs.</w:t>
            </w:r>
          </w:p>
        </w:tc>
      </w:tr>
      <w:tr w:rsidR="00B61AB2" w14:paraId="3628ED45" w14:textId="77777777">
        <w:tc>
          <w:tcPr>
            <w:tcW w:w="1236" w:type="dxa"/>
          </w:tcPr>
          <w:p w14:paraId="3628ED43" w14:textId="77777777" w:rsidR="00B61AB2" w:rsidRDefault="00507E2B">
            <w:pPr>
              <w:spacing w:after="120"/>
              <w:rPr>
                <w:rFonts w:eastAsiaTheme="minorEastAsia"/>
                <w:sz w:val="22"/>
              </w:rPr>
            </w:pPr>
            <w:r>
              <w:rPr>
                <w:rFonts w:eastAsiaTheme="minorEastAsia"/>
                <w:sz w:val="22"/>
              </w:rPr>
              <w:t>Ericsson</w:t>
            </w:r>
          </w:p>
        </w:tc>
        <w:tc>
          <w:tcPr>
            <w:tcW w:w="8393" w:type="dxa"/>
          </w:tcPr>
          <w:p w14:paraId="3628ED44" w14:textId="77777777" w:rsidR="00B61AB2" w:rsidRDefault="00507E2B">
            <w:pPr>
              <w:spacing w:after="120"/>
              <w:rPr>
                <w:rFonts w:eastAsiaTheme="minorEastAsia"/>
                <w:sz w:val="22"/>
              </w:rPr>
            </w:pPr>
            <w:r>
              <w:rPr>
                <w:rFonts w:eastAsiaTheme="minorEastAsia"/>
                <w:sz w:val="22"/>
              </w:rPr>
              <w:t>We prefer to reserve DRX case.</w:t>
            </w:r>
          </w:p>
        </w:tc>
      </w:tr>
      <w:tr w:rsidR="00B61AB2" w14:paraId="3628ED48" w14:textId="77777777">
        <w:tc>
          <w:tcPr>
            <w:tcW w:w="1236" w:type="dxa"/>
          </w:tcPr>
          <w:p w14:paraId="3628ED46" w14:textId="77777777" w:rsidR="00B61AB2" w:rsidRDefault="00507E2B">
            <w:pPr>
              <w:spacing w:after="120"/>
              <w:rPr>
                <w:rFonts w:eastAsiaTheme="minorEastAsia"/>
                <w:sz w:val="22"/>
              </w:rPr>
            </w:pPr>
            <w:r>
              <w:rPr>
                <w:rFonts w:eastAsiaTheme="minorEastAsia"/>
                <w:sz w:val="22"/>
              </w:rPr>
              <w:t>Nokia</w:t>
            </w:r>
          </w:p>
        </w:tc>
        <w:tc>
          <w:tcPr>
            <w:tcW w:w="8393" w:type="dxa"/>
          </w:tcPr>
          <w:p w14:paraId="3628ED47" w14:textId="77777777" w:rsidR="00B61AB2" w:rsidRDefault="00507E2B">
            <w:pPr>
              <w:spacing w:after="120"/>
              <w:rPr>
                <w:rFonts w:eastAsiaTheme="minorEastAsia"/>
                <w:sz w:val="22"/>
              </w:rPr>
            </w:pPr>
            <w:r>
              <w:rPr>
                <w:rFonts w:eastAsiaTheme="minorEastAsia"/>
                <w:sz w:val="22"/>
              </w:rPr>
              <w:t>Support Option 2.</w:t>
            </w:r>
          </w:p>
        </w:tc>
      </w:tr>
      <w:tr w:rsidR="00B61AB2" w14:paraId="3628ED4B" w14:textId="77777777">
        <w:tc>
          <w:tcPr>
            <w:tcW w:w="1236" w:type="dxa"/>
          </w:tcPr>
          <w:p w14:paraId="3628ED49" w14:textId="77777777" w:rsidR="00B61AB2" w:rsidRDefault="00507E2B">
            <w:pPr>
              <w:spacing w:after="120"/>
              <w:rPr>
                <w:rFonts w:eastAsiaTheme="minorEastAsia"/>
                <w:sz w:val="22"/>
              </w:rPr>
            </w:pPr>
            <w:r>
              <w:rPr>
                <w:rFonts w:eastAsiaTheme="minorEastAsia"/>
                <w:sz w:val="22"/>
              </w:rPr>
              <w:t>CATT</w:t>
            </w:r>
          </w:p>
        </w:tc>
        <w:tc>
          <w:tcPr>
            <w:tcW w:w="8393" w:type="dxa"/>
          </w:tcPr>
          <w:p w14:paraId="3628ED4A" w14:textId="77777777" w:rsidR="00B61AB2" w:rsidRDefault="00507E2B">
            <w:pPr>
              <w:spacing w:after="120"/>
              <w:rPr>
                <w:rFonts w:eastAsiaTheme="minorEastAsia"/>
                <w:sz w:val="22"/>
              </w:rPr>
            </w:pPr>
            <w:r>
              <w:rPr>
                <w:rFonts w:eastAsiaTheme="minorEastAsia"/>
                <w:sz w:val="22"/>
              </w:rPr>
              <w:t>We agree that non-DRX mode is more common for CPE. But we suggest not all test cases are used non-DRX mode. That is why we use 40ms in L1-RSRP measurement and non-DRX in L3 measurement to involve DRX mode to test.</w:t>
            </w:r>
          </w:p>
        </w:tc>
      </w:tr>
      <w:tr w:rsidR="00B61AB2" w14:paraId="3628ED4E" w14:textId="77777777">
        <w:tc>
          <w:tcPr>
            <w:tcW w:w="1236" w:type="dxa"/>
          </w:tcPr>
          <w:p w14:paraId="3628ED4C"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D4D" w14:textId="77777777" w:rsidR="00B61AB2" w:rsidRDefault="00507E2B">
            <w:pPr>
              <w:spacing w:after="120"/>
              <w:rPr>
                <w:rFonts w:eastAsiaTheme="minorEastAsia"/>
                <w:sz w:val="22"/>
                <w:lang w:eastAsia="zh-CN"/>
              </w:rPr>
            </w:pPr>
            <w:r>
              <w:rPr>
                <w:rFonts w:eastAsiaTheme="minorEastAsia"/>
                <w:sz w:val="22"/>
                <w:lang w:eastAsia="zh-CN"/>
              </w:rPr>
              <w:t>Prefer option 1, and can compromise to option 2.</w:t>
            </w:r>
          </w:p>
        </w:tc>
      </w:tr>
      <w:tr w:rsidR="00B61AB2" w14:paraId="3628ED51" w14:textId="77777777">
        <w:tc>
          <w:tcPr>
            <w:tcW w:w="1236" w:type="dxa"/>
          </w:tcPr>
          <w:p w14:paraId="3628ED4F" w14:textId="77777777" w:rsidR="00B61AB2" w:rsidRDefault="00507E2B">
            <w:pPr>
              <w:spacing w:after="120"/>
              <w:rPr>
                <w:rFonts w:eastAsiaTheme="minorEastAsia"/>
                <w:sz w:val="22"/>
              </w:rPr>
            </w:pPr>
            <w:r>
              <w:rPr>
                <w:rFonts w:eastAsiaTheme="minorEastAsia"/>
                <w:sz w:val="22"/>
              </w:rPr>
              <w:t>Samsung</w:t>
            </w:r>
          </w:p>
        </w:tc>
        <w:tc>
          <w:tcPr>
            <w:tcW w:w="8393" w:type="dxa"/>
          </w:tcPr>
          <w:p w14:paraId="3628ED50" w14:textId="77777777" w:rsidR="00B61AB2" w:rsidRDefault="00507E2B">
            <w:pPr>
              <w:spacing w:after="120"/>
              <w:rPr>
                <w:rFonts w:eastAsiaTheme="minorEastAsia"/>
                <w:sz w:val="22"/>
              </w:rPr>
            </w:pPr>
            <w:r>
              <w:rPr>
                <w:rFonts w:eastAsiaTheme="minorEastAsia"/>
                <w:sz w:val="22"/>
              </w:rPr>
              <w:t xml:space="preserve">Support Option 1 as the same as Issue 1-3-1. </w:t>
            </w:r>
          </w:p>
        </w:tc>
      </w:tr>
      <w:tr w:rsidR="00B61AB2" w14:paraId="3628ED54" w14:textId="77777777">
        <w:tc>
          <w:tcPr>
            <w:tcW w:w="1236" w:type="dxa"/>
          </w:tcPr>
          <w:p w14:paraId="3628ED52" w14:textId="77777777" w:rsidR="00B61AB2" w:rsidRDefault="00507E2B">
            <w:pPr>
              <w:spacing w:after="120"/>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8393" w:type="dxa"/>
          </w:tcPr>
          <w:p w14:paraId="3628ED53" w14:textId="77777777" w:rsidR="00B61AB2" w:rsidRDefault="00507E2B">
            <w:pPr>
              <w:spacing w:after="120"/>
              <w:rPr>
                <w:rFonts w:eastAsiaTheme="minorEastAsia"/>
                <w:sz w:val="22"/>
                <w:lang w:eastAsia="zh-CN"/>
              </w:rPr>
            </w:pPr>
            <w:r>
              <w:rPr>
                <w:rFonts w:eastAsiaTheme="minorEastAsia"/>
                <w:sz w:val="22"/>
                <w:lang w:eastAsia="zh-CN"/>
              </w:rPr>
              <w:t xml:space="preserve">To balance, if </w:t>
            </w:r>
            <w:r>
              <w:rPr>
                <w:rFonts w:eastAsiaTheme="minorEastAsia"/>
                <w:sz w:val="22"/>
              </w:rPr>
              <w:t>Issue 1-3-1 use non-DRX, this case can use 40ms. We also fine to use non-DRX for both cases.</w:t>
            </w:r>
          </w:p>
        </w:tc>
      </w:tr>
    </w:tbl>
    <w:p w14:paraId="3628ED55" w14:textId="77777777" w:rsidR="00B61AB2" w:rsidRPr="00755518" w:rsidRDefault="00B61AB2">
      <w:pPr>
        <w:rPr>
          <w:lang w:val="en-US" w:eastAsia="zh-CN"/>
        </w:rPr>
      </w:pPr>
    </w:p>
    <w:p w14:paraId="3628ED56" w14:textId="77777777" w:rsidR="00B61AB2" w:rsidRPr="00755518" w:rsidRDefault="00507E2B">
      <w:pPr>
        <w:pStyle w:val="Heading3"/>
        <w:ind w:left="720" w:hanging="720"/>
        <w:rPr>
          <w:sz w:val="24"/>
          <w:szCs w:val="16"/>
          <w:lang w:val="en-US"/>
        </w:rPr>
      </w:pPr>
      <w:r w:rsidRPr="00755518">
        <w:rPr>
          <w:sz w:val="24"/>
          <w:szCs w:val="16"/>
          <w:lang w:val="en-US"/>
        </w:rPr>
        <w:lastRenderedPageBreak/>
        <w:t>1.2.4 Sub-topic 1-4: Measurement accuracy for FR2 HST UE</w:t>
      </w:r>
    </w:p>
    <w:p w14:paraId="3628ED57"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1-4-1: L1-measurement simulation result and alignment</w:t>
      </w:r>
    </w:p>
    <w:p w14:paraId="3628ED58"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D59"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 Ericsson): The legacy accuracy of L1-RSRP, LI-SINR in Rel-16 can be reused for L1 measurement in FR2 HST.</w:t>
      </w:r>
    </w:p>
    <w:p w14:paraId="3628ED5A"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2 (Qualcomm): The legacy accuracy of L1-RSRP can be reused, but Legacy L1-SINR need satisfy SNR &lt; 5dB if reused</w:t>
      </w:r>
    </w:p>
    <w:p w14:paraId="3628ED5B" w14:textId="7D8CDFAA"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3 (Nokia, Nokia Shanghai Bell): L1 measurement simulation is provided</w:t>
      </w:r>
    </w:p>
    <w:tbl>
      <w:tblPr>
        <w:tblStyle w:val="TableGrid"/>
        <w:tblW w:w="0" w:type="auto"/>
        <w:jc w:val="center"/>
        <w:tblLook w:val="04A0" w:firstRow="1" w:lastRow="0" w:firstColumn="1" w:lastColumn="0" w:noHBand="0" w:noVBand="1"/>
      </w:tblPr>
      <w:tblGrid>
        <w:gridCol w:w="9631"/>
      </w:tblGrid>
      <w:tr w:rsidR="00B61AB2" w14:paraId="3628EDCF" w14:textId="77777777">
        <w:trPr>
          <w:jc w:val="center"/>
        </w:trPr>
        <w:tc>
          <w:tcPr>
            <w:tcW w:w="9631" w:type="dxa"/>
          </w:tcPr>
          <w:p w14:paraId="3628ED5C" w14:textId="77777777" w:rsidR="00B61AB2" w:rsidRDefault="00507E2B">
            <w:pPr>
              <w:pStyle w:val="ListParagraph"/>
              <w:spacing w:after="120"/>
              <w:ind w:firstLineChars="0" w:firstLine="0"/>
              <w:rPr>
                <w:rFonts w:eastAsia="宋体"/>
                <w:b/>
                <w:i/>
                <w:sz w:val="22"/>
                <w:szCs w:val="22"/>
                <w:u w:val="single"/>
                <w:lang w:eastAsia="zh-CN"/>
              </w:rPr>
            </w:pPr>
            <w:r>
              <w:rPr>
                <w:rFonts w:eastAsia="宋体"/>
                <w:b/>
                <w:i/>
                <w:sz w:val="22"/>
                <w:szCs w:val="22"/>
                <w:u w:val="single"/>
                <w:lang w:eastAsia="zh-CN"/>
              </w:rPr>
              <w:t>&lt;</w:t>
            </w:r>
            <w:r>
              <w:rPr>
                <w:rFonts w:eastAsia="宋体" w:hint="eastAsia"/>
                <w:b/>
                <w:i/>
                <w:sz w:val="22"/>
                <w:szCs w:val="22"/>
                <w:u w:val="single"/>
                <w:lang w:eastAsia="zh-CN"/>
              </w:rPr>
              <w:t>L</w:t>
            </w:r>
            <w:r>
              <w:rPr>
                <w:rFonts w:eastAsia="宋体"/>
                <w:b/>
                <w:i/>
                <w:sz w:val="22"/>
                <w:szCs w:val="22"/>
                <w:u w:val="single"/>
                <w:lang w:eastAsia="zh-CN"/>
              </w:rPr>
              <w:t>I-SINR measurement accuracy&gt;</w:t>
            </w:r>
          </w:p>
          <w:p w14:paraId="3628ED5D" w14:textId="77777777" w:rsidR="00B61AB2" w:rsidRDefault="00507E2B">
            <w:r>
              <w:t>Table 11: Absolute L1-SINR measurement accuracy for AWGN with 19444 Hz frequency offset (frequency tracking disabled)</w:t>
            </w:r>
          </w:p>
          <w:tbl>
            <w:tblPr>
              <w:tblStyle w:val="TableGrid"/>
              <w:tblW w:w="0" w:type="auto"/>
              <w:tblLook w:val="04A0" w:firstRow="1" w:lastRow="0" w:firstColumn="1" w:lastColumn="0" w:noHBand="0" w:noVBand="1"/>
            </w:tblPr>
            <w:tblGrid>
              <w:gridCol w:w="1271"/>
              <w:gridCol w:w="1559"/>
              <w:gridCol w:w="1418"/>
              <w:gridCol w:w="1559"/>
              <w:gridCol w:w="1559"/>
            </w:tblGrid>
            <w:tr w:rsidR="00B61AB2" w14:paraId="3628ED63" w14:textId="77777777">
              <w:tc>
                <w:tcPr>
                  <w:tcW w:w="1271" w:type="dxa"/>
                </w:tcPr>
                <w:p w14:paraId="3628ED5E" w14:textId="77777777" w:rsidR="00B61AB2" w:rsidRDefault="00507E2B">
                  <w:pPr>
                    <w:spacing w:before="120" w:after="120"/>
                  </w:pPr>
                  <w:r>
                    <w:t>CMR</w:t>
                  </w:r>
                </w:p>
              </w:tc>
              <w:tc>
                <w:tcPr>
                  <w:tcW w:w="1559" w:type="dxa"/>
                </w:tcPr>
                <w:p w14:paraId="3628ED5F" w14:textId="77777777" w:rsidR="00B61AB2" w:rsidRDefault="00507E2B">
                  <w:pPr>
                    <w:spacing w:before="120" w:after="120"/>
                  </w:pPr>
                  <w:r>
                    <w:t>IMR</w:t>
                  </w:r>
                </w:p>
              </w:tc>
              <w:tc>
                <w:tcPr>
                  <w:tcW w:w="1418" w:type="dxa"/>
                </w:tcPr>
                <w:p w14:paraId="3628ED60" w14:textId="77777777" w:rsidR="00B61AB2" w:rsidRDefault="00507E2B">
                  <w:pPr>
                    <w:spacing w:before="120" w:after="120"/>
                  </w:pPr>
                  <w:r>
                    <w:t>5th percentile (dB)</w:t>
                  </w:r>
                </w:p>
              </w:tc>
              <w:tc>
                <w:tcPr>
                  <w:tcW w:w="1559" w:type="dxa"/>
                </w:tcPr>
                <w:p w14:paraId="3628ED61" w14:textId="77777777" w:rsidR="00B61AB2" w:rsidRDefault="00507E2B">
                  <w:pPr>
                    <w:spacing w:before="120" w:after="120"/>
                  </w:pPr>
                  <w:r>
                    <w:t>50th percentile (dB)</w:t>
                  </w:r>
                </w:p>
              </w:tc>
              <w:tc>
                <w:tcPr>
                  <w:tcW w:w="1559" w:type="dxa"/>
                </w:tcPr>
                <w:p w14:paraId="3628ED62" w14:textId="77777777" w:rsidR="00B61AB2" w:rsidRDefault="00507E2B">
                  <w:pPr>
                    <w:spacing w:before="120" w:after="120"/>
                  </w:pPr>
                  <w:r>
                    <w:t>95th percentile (dB)</w:t>
                  </w:r>
                </w:p>
              </w:tc>
            </w:tr>
            <w:tr w:rsidR="00B61AB2" w14:paraId="3628ED69" w14:textId="77777777">
              <w:tc>
                <w:tcPr>
                  <w:tcW w:w="1271" w:type="dxa"/>
                </w:tcPr>
                <w:p w14:paraId="3628ED64" w14:textId="77777777" w:rsidR="00B61AB2" w:rsidRDefault="00507E2B">
                  <w:pPr>
                    <w:spacing w:before="120" w:after="120"/>
                  </w:pPr>
                  <w:r>
                    <w:t>CSI-RS</w:t>
                  </w:r>
                </w:p>
              </w:tc>
              <w:tc>
                <w:tcPr>
                  <w:tcW w:w="1559" w:type="dxa"/>
                </w:tcPr>
                <w:p w14:paraId="3628ED65" w14:textId="77777777" w:rsidR="00B61AB2" w:rsidRDefault="00507E2B">
                  <w:pPr>
                    <w:spacing w:before="120" w:after="120"/>
                  </w:pPr>
                  <w:r>
                    <w:t>N/A</w:t>
                  </w:r>
                </w:p>
              </w:tc>
              <w:tc>
                <w:tcPr>
                  <w:tcW w:w="1418" w:type="dxa"/>
                </w:tcPr>
                <w:p w14:paraId="3628ED66" w14:textId="77777777" w:rsidR="00B61AB2" w:rsidRDefault="00507E2B">
                  <w:pPr>
                    <w:spacing w:before="120"/>
                  </w:pPr>
                  <w:r>
                    <w:t>-1.47</w:t>
                  </w:r>
                </w:p>
              </w:tc>
              <w:tc>
                <w:tcPr>
                  <w:tcW w:w="1559" w:type="dxa"/>
                </w:tcPr>
                <w:p w14:paraId="3628ED67" w14:textId="77777777" w:rsidR="00B61AB2" w:rsidRDefault="00507E2B">
                  <w:pPr>
                    <w:spacing w:before="120"/>
                  </w:pPr>
                  <w:r>
                    <w:t>0.13</w:t>
                  </w:r>
                </w:p>
              </w:tc>
              <w:tc>
                <w:tcPr>
                  <w:tcW w:w="1559" w:type="dxa"/>
                </w:tcPr>
                <w:p w14:paraId="3628ED68" w14:textId="77777777" w:rsidR="00B61AB2" w:rsidRDefault="00507E2B">
                  <w:pPr>
                    <w:spacing w:before="120"/>
                  </w:pPr>
                  <w:r>
                    <w:t>1.55</w:t>
                  </w:r>
                </w:p>
              </w:tc>
            </w:tr>
            <w:tr w:rsidR="00B61AB2" w14:paraId="3628ED6F" w14:textId="77777777">
              <w:trPr>
                <w:trHeight w:val="67"/>
              </w:trPr>
              <w:tc>
                <w:tcPr>
                  <w:tcW w:w="1271" w:type="dxa"/>
                  <w:vMerge w:val="restart"/>
                </w:tcPr>
                <w:p w14:paraId="3628ED6A" w14:textId="77777777" w:rsidR="00B61AB2" w:rsidRDefault="00507E2B">
                  <w:pPr>
                    <w:spacing w:before="120" w:after="120"/>
                  </w:pPr>
                  <w:r>
                    <w:t>SSB</w:t>
                  </w:r>
                </w:p>
              </w:tc>
              <w:tc>
                <w:tcPr>
                  <w:tcW w:w="1559" w:type="dxa"/>
                </w:tcPr>
                <w:p w14:paraId="3628ED6B" w14:textId="77777777" w:rsidR="00B61AB2" w:rsidRDefault="00507E2B">
                  <w:pPr>
                    <w:spacing w:before="120" w:after="120"/>
                  </w:pPr>
                  <w:r>
                    <w:t>NZP-IMR</w:t>
                  </w:r>
                </w:p>
              </w:tc>
              <w:tc>
                <w:tcPr>
                  <w:tcW w:w="1418" w:type="dxa"/>
                </w:tcPr>
                <w:p w14:paraId="3628ED6C" w14:textId="77777777" w:rsidR="00B61AB2" w:rsidRDefault="00507E2B">
                  <w:pPr>
                    <w:spacing w:before="120"/>
                  </w:pPr>
                  <w:r>
                    <w:t>-1.74</w:t>
                  </w:r>
                </w:p>
              </w:tc>
              <w:tc>
                <w:tcPr>
                  <w:tcW w:w="1559" w:type="dxa"/>
                </w:tcPr>
                <w:p w14:paraId="3628ED6D" w14:textId="77777777" w:rsidR="00B61AB2" w:rsidRDefault="00507E2B">
                  <w:pPr>
                    <w:spacing w:before="120"/>
                  </w:pPr>
                  <w:r>
                    <w:t>-0.13</w:t>
                  </w:r>
                </w:p>
              </w:tc>
              <w:tc>
                <w:tcPr>
                  <w:tcW w:w="1559" w:type="dxa"/>
                </w:tcPr>
                <w:p w14:paraId="3628ED6E" w14:textId="77777777" w:rsidR="00B61AB2" w:rsidRDefault="00507E2B">
                  <w:pPr>
                    <w:spacing w:before="120"/>
                  </w:pPr>
                  <w:r>
                    <w:t>1.38</w:t>
                  </w:r>
                </w:p>
              </w:tc>
            </w:tr>
            <w:tr w:rsidR="00B61AB2" w14:paraId="3628ED75" w14:textId="77777777">
              <w:trPr>
                <w:trHeight w:val="66"/>
              </w:trPr>
              <w:tc>
                <w:tcPr>
                  <w:tcW w:w="1271" w:type="dxa"/>
                  <w:vMerge/>
                </w:tcPr>
                <w:p w14:paraId="3628ED70" w14:textId="77777777" w:rsidR="00B61AB2" w:rsidRDefault="00B61AB2"/>
              </w:tc>
              <w:tc>
                <w:tcPr>
                  <w:tcW w:w="1559" w:type="dxa"/>
                </w:tcPr>
                <w:p w14:paraId="3628ED71" w14:textId="77777777" w:rsidR="00B61AB2" w:rsidRDefault="00507E2B">
                  <w:pPr>
                    <w:spacing w:before="120" w:after="120"/>
                  </w:pPr>
                  <w:r>
                    <w:t>CSI-IM</w:t>
                  </w:r>
                </w:p>
              </w:tc>
              <w:tc>
                <w:tcPr>
                  <w:tcW w:w="1418" w:type="dxa"/>
                </w:tcPr>
                <w:p w14:paraId="3628ED72" w14:textId="77777777" w:rsidR="00B61AB2" w:rsidRDefault="00507E2B">
                  <w:pPr>
                    <w:spacing w:before="120"/>
                  </w:pPr>
                  <w:r>
                    <w:t>-1.71</w:t>
                  </w:r>
                </w:p>
              </w:tc>
              <w:tc>
                <w:tcPr>
                  <w:tcW w:w="1559" w:type="dxa"/>
                </w:tcPr>
                <w:p w14:paraId="3628ED73" w14:textId="77777777" w:rsidR="00B61AB2" w:rsidRDefault="00507E2B">
                  <w:pPr>
                    <w:spacing w:before="120"/>
                  </w:pPr>
                  <w:r>
                    <w:t>-0.1</w:t>
                  </w:r>
                </w:p>
              </w:tc>
              <w:tc>
                <w:tcPr>
                  <w:tcW w:w="1559" w:type="dxa"/>
                </w:tcPr>
                <w:p w14:paraId="3628ED74" w14:textId="77777777" w:rsidR="00B61AB2" w:rsidRDefault="00507E2B">
                  <w:pPr>
                    <w:spacing w:before="120"/>
                  </w:pPr>
                  <w:r>
                    <w:t>1.3</w:t>
                  </w:r>
                </w:p>
              </w:tc>
            </w:tr>
            <w:tr w:rsidR="00B61AB2" w14:paraId="3628ED7B" w14:textId="77777777">
              <w:trPr>
                <w:trHeight w:val="137"/>
              </w:trPr>
              <w:tc>
                <w:tcPr>
                  <w:tcW w:w="1271" w:type="dxa"/>
                  <w:vMerge w:val="restart"/>
                </w:tcPr>
                <w:p w14:paraId="3628ED76" w14:textId="77777777" w:rsidR="00B61AB2" w:rsidRDefault="00507E2B">
                  <w:pPr>
                    <w:spacing w:before="120" w:after="120"/>
                  </w:pPr>
                  <w:r>
                    <w:t>CSI-RS</w:t>
                  </w:r>
                </w:p>
              </w:tc>
              <w:tc>
                <w:tcPr>
                  <w:tcW w:w="1559" w:type="dxa"/>
                </w:tcPr>
                <w:p w14:paraId="3628ED77" w14:textId="77777777" w:rsidR="00B61AB2" w:rsidRDefault="00507E2B">
                  <w:pPr>
                    <w:spacing w:before="120" w:after="120"/>
                  </w:pPr>
                  <w:r>
                    <w:t>NZP-IMR</w:t>
                  </w:r>
                </w:p>
              </w:tc>
              <w:tc>
                <w:tcPr>
                  <w:tcW w:w="1418" w:type="dxa"/>
                </w:tcPr>
                <w:p w14:paraId="3628ED78" w14:textId="77777777" w:rsidR="00B61AB2" w:rsidRDefault="00507E2B">
                  <w:pPr>
                    <w:spacing w:before="120"/>
                  </w:pPr>
                  <w:r>
                    <w:t>-1.53</w:t>
                  </w:r>
                </w:p>
              </w:tc>
              <w:tc>
                <w:tcPr>
                  <w:tcW w:w="1559" w:type="dxa"/>
                </w:tcPr>
                <w:p w14:paraId="3628ED79" w14:textId="77777777" w:rsidR="00B61AB2" w:rsidRDefault="00507E2B">
                  <w:pPr>
                    <w:spacing w:before="120"/>
                  </w:pPr>
                  <w:r>
                    <w:t>-0.01</w:t>
                  </w:r>
                </w:p>
              </w:tc>
              <w:tc>
                <w:tcPr>
                  <w:tcW w:w="1559" w:type="dxa"/>
                </w:tcPr>
                <w:p w14:paraId="3628ED7A" w14:textId="77777777" w:rsidR="00B61AB2" w:rsidRDefault="00507E2B">
                  <w:pPr>
                    <w:spacing w:before="120"/>
                  </w:pPr>
                  <w:r>
                    <w:t>1.32</w:t>
                  </w:r>
                </w:p>
              </w:tc>
            </w:tr>
            <w:tr w:rsidR="00B61AB2" w14:paraId="3628ED81" w14:textId="77777777">
              <w:trPr>
                <w:trHeight w:val="137"/>
              </w:trPr>
              <w:tc>
                <w:tcPr>
                  <w:tcW w:w="1271" w:type="dxa"/>
                  <w:vMerge/>
                </w:tcPr>
                <w:p w14:paraId="3628ED7C" w14:textId="77777777" w:rsidR="00B61AB2" w:rsidRDefault="00B61AB2">
                  <w:pPr>
                    <w:spacing w:before="120" w:after="120"/>
                  </w:pPr>
                </w:p>
              </w:tc>
              <w:tc>
                <w:tcPr>
                  <w:tcW w:w="1559" w:type="dxa"/>
                </w:tcPr>
                <w:p w14:paraId="3628ED7D" w14:textId="77777777" w:rsidR="00B61AB2" w:rsidRDefault="00507E2B">
                  <w:pPr>
                    <w:spacing w:before="120" w:after="120"/>
                  </w:pPr>
                  <w:r>
                    <w:t>CSI-IM</w:t>
                  </w:r>
                </w:p>
              </w:tc>
              <w:tc>
                <w:tcPr>
                  <w:tcW w:w="1418" w:type="dxa"/>
                </w:tcPr>
                <w:p w14:paraId="3628ED7E" w14:textId="77777777" w:rsidR="00B61AB2" w:rsidRDefault="00507E2B">
                  <w:pPr>
                    <w:spacing w:before="120"/>
                  </w:pPr>
                  <w:r>
                    <w:t>-1.32</w:t>
                  </w:r>
                </w:p>
              </w:tc>
              <w:tc>
                <w:tcPr>
                  <w:tcW w:w="1559" w:type="dxa"/>
                </w:tcPr>
                <w:p w14:paraId="3628ED7F" w14:textId="77777777" w:rsidR="00B61AB2" w:rsidRDefault="00507E2B">
                  <w:pPr>
                    <w:spacing w:before="120"/>
                  </w:pPr>
                  <w:r>
                    <w:t>-0.02</w:t>
                  </w:r>
                </w:p>
              </w:tc>
              <w:tc>
                <w:tcPr>
                  <w:tcW w:w="1559" w:type="dxa"/>
                </w:tcPr>
                <w:p w14:paraId="3628ED80" w14:textId="77777777" w:rsidR="00B61AB2" w:rsidRDefault="00507E2B">
                  <w:pPr>
                    <w:spacing w:before="120"/>
                  </w:pPr>
                  <w:r>
                    <w:t>1.14</w:t>
                  </w:r>
                </w:p>
              </w:tc>
            </w:tr>
          </w:tbl>
          <w:p w14:paraId="3628ED82" w14:textId="77777777" w:rsidR="00B61AB2" w:rsidRDefault="00B61AB2"/>
          <w:p w14:paraId="3628ED83" w14:textId="77777777" w:rsidR="00B61AB2" w:rsidRDefault="00507E2B">
            <w:r>
              <w:t>Table 12: Absolute L1-SINR measurement accuracy for AWGN with 19444 Hz frequency offset (frequency tracking enabled for bidirectional scenarios)</w:t>
            </w:r>
          </w:p>
          <w:tbl>
            <w:tblPr>
              <w:tblStyle w:val="TableGrid"/>
              <w:tblW w:w="0" w:type="auto"/>
              <w:tblLook w:val="04A0" w:firstRow="1" w:lastRow="0" w:firstColumn="1" w:lastColumn="0" w:noHBand="0" w:noVBand="1"/>
            </w:tblPr>
            <w:tblGrid>
              <w:gridCol w:w="1271"/>
              <w:gridCol w:w="1559"/>
              <w:gridCol w:w="1418"/>
              <w:gridCol w:w="1559"/>
              <w:gridCol w:w="1559"/>
            </w:tblGrid>
            <w:tr w:rsidR="00B61AB2" w14:paraId="3628ED89" w14:textId="77777777">
              <w:tc>
                <w:tcPr>
                  <w:tcW w:w="1271" w:type="dxa"/>
                </w:tcPr>
                <w:p w14:paraId="3628ED84" w14:textId="77777777" w:rsidR="00B61AB2" w:rsidRDefault="00507E2B">
                  <w:pPr>
                    <w:spacing w:before="120" w:after="120"/>
                  </w:pPr>
                  <w:r>
                    <w:t>CMR</w:t>
                  </w:r>
                </w:p>
              </w:tc>
              <w:tc>
                <w:tcPr>
                  <w:tcW w:w="1559" w:type="dxa"/>
                </w:tcPr>
                <w:p w14:paraId="3628ED85" w14:textId="77777777" w:rsidR="00B61AB2" w:rsidRDefault="00507E2B">
                  <w:pPr>
                    <w:spacing w:before="120" w:after="120"/>
                  </w:pPr>
                  <w:r>
                    <w:t>IMR</w:t>
                  </w:r>
                </w:p>
              </w:tc>
              <w:tc>
                <w:tcPr>
                  <w:tcW w:w="1418" w:type="dxa"/>
                </w:tcPr>
                <w:p w14:paraId="3628ED86" w14:textId="77777777" w:rsidR="00B61AB2" w:rsidRDefault="00507E2B">
                  <w:pPr>
                    <w:spacing w:before="120" w:after="120"/>
                  </w:pPr>
                  <w:r>
                    <w:t>5th percentile (dB)</w:t>
                  </w:r>
                </w:p>
              </w:tc>
              <w:tc>
                <w:tcPr>
                  <w:tcW w:w="1559" w:type="dxa"/>
                </w:tcPr>
                <w:p w14:paraId="3628ED87" w14:textId="77777777" w:rsidR="00B61AB2" w:rsidRDefault="00507E2B">
                  <w:pPr>
                    <w:spacing w:before="120" w:after="120"/>
                  </w:pPr>
                  <w:r>
                    <w:t>50th percentile (dB)</w:t>
                  </w:r>
                </w:p>
              </w:tc>
              <w:tc>
                <w:tcPr>
                  <w:tcW w:w="1559" w:type="dxa"/>
                </w:tcPr>
                <w:p w14:paraId="3628ED88" w14:textId="77777777" w:rsidR="00B61AB2" w:rsidRDefault="00507E2B">
                  <w:pPr>
                    <w:spacing w:before="120" w:after="120"/>
                  </w:pPr>
                  <w:r>
                    <w:t>95th percentile (dB)</w:t>
                  </w:r>
                </w:p>
              </w:tc>
            </w:tr>
            <w:tr w:rsidR="00B61AB2" w14:paraId="3628ED8F" w14:textId="77777777">
              <w:tc>
                <w:tcPr>
                  <w:tcW w:w="1271" w:type="dxa"/>
                </w:tcPr>
                <w:p w14:paraId="3628ED8A" w14:textId="77777777" w:rsidR="00B61AB2" w:rsidRDefault="00507E2B">
                  <w:pPr>
                    <w:spacing w:before="120" w:after="120"/>
                  </w:pPr>
                  <w:r>
                    <w:t>CSI-RS</w:t>
                  </w:r>
                </w:p>
              </w:tc>
              <w:tc>
                <w:tcPr>
                  <w:tcW w:w="1559" w:type="dxa"/>
                </w:tcPr>
                <w:p w14:paraId="3628ED8B" w14:textId="77777777" w:rsidR="00B61AB2" w:rsidRDefault="00507E2B">
                  <w:pPr>
                    <w:spacing w:before="120" w:after="120"/>
                  </w:pPr>
                  <w:r>
                    <w:t>N/A</w:t>
                  </w:r>
                </w:p>
              </w:tc>
              <w:tc>
                <w:tcPr>
                  <w:tcW w:w="1418" w:type="dxa"/>
                </w:tcPr>
                <w:p w14:paraId="3628ED8C" w14:textId="77777777" w:rsidR="00B61AB2" w:rsidRDefault="00507E2B">
                  <w:pPr>
                    <w:spacing w:before="120"/>
                  </w:pPr>
                  <w:r>
                    <w:t>-0.82</w:t>
                  </w:r>
                </w:p>
              </w:tc>
              <w:tc>
                <w:tcPr>
                  <w:tcW w:w="1559" w:type="dxa"/>
                </w:tcPr>
                <w:p w14:paraId="3628ED8D" w14:textId="77777777" w:rsidR="00B61AB2" w:rsidRDefault="00507E2B">
                  <w:pPr>
                    <w:spacing w:before="120"/>
                  </w:pPr>
                  <w:r>
                    <w:t>0.64</w:t>
                  </w:r>
                </w:p>
              </w:tc>
              <w:tc>
                <w:tcPr>
                  <w:tcW w:w="1559" w:type="dxa"/>
                </w:tcPr>
                <w:p w14:paraId="3628ED8E" w14:textId="77777777" w:rsidR="00B61AB2" w:rsidRDefault="00507E2B">
                  <w:pPr>
                    <w:spacing w:before="120"/>
                  </w:pPr>
                  <w:r>
                    <w:t>1.94</w:t>
                  </w:r>
                </w:p>
              </w:tc>
            </w:tr>
            <w:tr w:rsidR="00B61AB2" w14:paraId="3628ED95" w14:textId="77777777">
              <w:trPr>
                <w:trHeight w:val="67"/>
              </w:trPr>
              <w:tc>
                <w:tcPr>
                  <w:tcW w:w="1271" w:type="dxa"/>
                  <w:vMerge w:val="restart"/>
                </w:tcPr>
                <w:p w14:paraId="3628ED90" w14:textId="77777777" w:rsidR="00B61AB2" w:rsidRDefault="00507E2B">
                  <w:pPr>
                    <w:spacing w:before="120" w:after="120"/>
                  </w:pPr>
                  <w:r>
                    <w:t>SSB</w:t>
                  </w:r>
                </w:p>
              </w:tc>
              <w:tc>
                <w:tcPr>
                  <w:tcW w:w="1559" w:type="dxa"/>
                </w:tcPr>
                <w:p w14:paraId="3628ED91" w14:textId="77777777" w:rsidR="00B61AB2" w:rsidRDefault="00507E2B">
                  <w:pPr>
                    <w:spacing w:before="120" w:after="120"/>
                  </w:pPr>
                  <w:r>
                    <w:t>NZP-IMR</w:t>
                  </w:r>
                </w:p>
              </w:tc>
              <w:tc>
                <w:tcPr>
                  <w:tcW w:w="1418" w:type="dxa"/>
                </w:tcPr>
                <w:p w14:paraId="3628ED92" w14:textId="77777777" w:rsidR="00B61AB2" w:rsidRDefault="00507E2B">
                  <w:pPr>
                    <w:spacing w:before="120"/>
                  </w:pPr>
                  <w:r>
                    <w:t>-1.06</w:t>
                  </w:r>
                </w:p>
              </w:tc>
              <w:tc>
                <w:tcPr>
                  <w:tcW w:w="1559" w:type="dxa"/>
                </w:tcPr>
                <w:p w14:paraId="3628ED93" w14:textId="77777777" w:rsidR="00B61AB2" w:rsidRDefault="00507E2B">
                  <w:pPr>
                    <w:spacing w:before="120"/>
                  </w:pPr>
                  <w:r>
                    <w:t>0.53</w:t>
                  </w:r>
                </w:p>
              </w:tc>
              <w:tc>
                <w:tcPr>
                  <w:tcW w:w="1559" w:type="dxa"/>
                </w:tcPr>
                <w:p w14:paraId="3628ED94" w14:textId="77777777" w:rsidR="00B61AB2" w:rsidRDefault="00507E2B">
                  <w:pPr>
                    <w:spacing w:before="120"/>
                  </w:pPr>
                  <w:r>
                    <w:t>2.07</w:t>
                  </w:r>
                </w:p>
              </w:tc>
            </w:tr>
            <w:tr w:rsidR="00B61AB2" w14:paraId="3628ED9B" w14:textId="77777777">
              <w:trPr>
                <w:trHeight w:val="66"/>
              </w:trPr>
              <w:tc>
                <w:tcPr>
                  <w:tcW w:w="1271" w:type="dxa"/>
                  <w:vMerge/>
                </w:tcPr>
                <w:p w14:paraId="3628ED96" w14:textId="77777777" w:rsidR="00B61AB2" w:rsidRDefault="00B61AB2"/>
              </w:tc>
              <w:tc>
                <w:tcPr>
                  <w:tcW w:w="1559" w:type="dxa"/>
                </w:tcPr>
                <w:p w14:paraId="3628ED97" w14:textId="77777777" w:rsidR="00B61AB2" w:rsidRDefault="00507E2B">
                  <w:pPr>
                    <w:spacing w:before="120" w:after="120"/>
                  </w:pPr>
                  <w:r>
                    <w:t>CSI-IM</w:t>
                  </w:r>
                </w:p>
              </w:tc>
              <w:tc>
                <w:tcPr>
                  <w:tcW w:w="1418" w:type="dxa"/>
                </w:tcPr>
                <w:p w14:paraId="3628ED98" w14:textId="77777777" w:rsidR="00B61AB2" w:rsidRDefault="00507E2B">
                  <w:pPr>
                    <w:spacing w:before="120"/>
                  </w:pPr>
                  <w:r>
                    <w:t>-1.07</w:t>
                  </w:r>
                </w:p>
              </w:tc>
              <w:tc>
                <w:tcPr>
                  <w:tcW w:w="1559" w:type="dxa"/>
                </w:tcPr>
                <w:p w14:paraId="3628ED99" w14:textId="77777777" w:rsidR="00B61AB2" w:rsidRDefault="00507E2B">
                  <w:pPr>
                    <w:spacing w:before="120"/>
                  </w:pPr>
                  <w:r>
                    <w:t>0.47</w:t>
                  </w:r>
                </w:p>
              </w:tc>
              <w:tc>
                <w:tcPr>
                  <w:tcW w:w="1559" w:type="dxa"/>
                </w:tcPr>
                <w:p w14:paraId="3628ED9A" w14:textId="77777777" w:rsidR="00B61AB2" w:rsidRDefault="00507E2B">
                  <w:pPr>
                    <w:spacing w:before="120"/>
                  </w:pPr>
                  <w:r>
                    <w:t>1.98</w:t>
                  </w:r>
                </w:p>
              </w:tc>
            </w:tr>
            <w:tr w:rsidR="00B61AB2" w14:paraId="3628EDA1" w14:textId="77777777">
              <w:trPr>
                <w:trHeight w:val="137"/>
              </w:trPr>
              <w:tc>
                <w:tcPr>
                  <w:tcW w:w="1271" w:type="dxa"/>
                  <w:vMerge w:val="restart"/>
                </w:tcPr>
                <w:p w14:paraId="3628ED9C" w14:textId="77777777" w:rsidR="00B61AB2" w:rsidRDefault="00507E2B">
                  <w:pPr>
                    <w:spacing w:before="120" w:after="120"/>
                  </w:pPr>
                  <w:r>
                    <w:t>CSI-RS</w:t>
                  </w:r>
                </w:p>
              </w:tc>
              <w:tc>
                <w:tcPr>
                  <w:tcW w:w="1559" w:type="dxa"/>
                </w:tcPr>
                <w:p w14:paraId="3628ED9D" w14:textId="77777777" w:rsidR="00B61AB2" w:rsidRDefault="00507E2B">
                  <w:pPr>
                    <w:spacing w:before="120" w:after="120"/>
                  </w:pPr>
                  <w:r>
                    <w:t>NZP-IMR</w:t>
                  </w:r>
                </w:p>
              </w:tc>
              <w:tc>
                <w:tcPr>
                  <w:tcW w:w="1418" w:type="dxa"/>
                </w:tcPr>
                <w:p w14:paraId="3628ED9E" w14:textId="77777777" w:rsidR="00B61AB2" w:rsidRDefault="00507E2B">
                  <w:pPr>
                    <w:spacing w:before="120"/>
                  </w:pPr>
                  <w:r>
                    <w:t>-0.88</w:t>
                  </w:r>
                </w:p>
              </w:tc>
              <w:tc>
                <w:tcPr>
                  <w:tcW w:w="1559" w:type="dxa"/>
                </w:tcPr>
                <w:p w14:paraId="3628ED9F" w14:textId="77777777" w:rsidR="00B61AB2" w:rsidRDefault="00507E2B">
                  <w:pPr>
                    <w:spacing w:before="120"/>
                  </w:pPr>
                  <w:r>
                    <w:t>0.53</w:t>
                  </w:r>
                </w:p>
              </w:tc>
              <w:tc>
                <w:tcPr>
                  <w:tcW w:w="1559" w:type="dxa"/>
                </w:tcPr>
                <w:p w14:paraId="3628EDA0" w14:textId="77777777" w:rsidR="00B61AB2" w:rsidRDefault="00507E2B">
                  <w:pPr>
                    <w:spacing w:before="120"/>
                  </w:pPr>
                  <w:r>
                    <w:t>1.91</w:t>
                  </w:r>
                </w:p>
              </w:tc>
            </w:tr>
            <w:tr w:rsidR="00B61AB2" w14:paraId="3628EDA7" w14:textId="77777777">
              <w:trPr>
                <w:trHeight w:val="137"/>
              </w:trPr>
              <w:tc>
                <w:tcPr>
                  <w:tcW w:w="1271" w:type="dxa"/>
                  <w:vMerge/>
                </w:tcPr>
                <w:p w14:paraId="3628EDA2" w14:textId="77777777" w:rsidR="00B61AB2" w:rsidRDefault="00B61AB2">
                  <w:pPr>
                    <w:spacing w:before="120" w:after="120"/>
                  </w:pPr>
                </w:p>
              </w:tc>
              <w:tc>
                <w:tcPr>
                  <w:tcW w:w="1559" w:type="dxa"/>
                </w:tcPr>
                <w:p w14:paraId="3628EDA3" w14:textId="77777777" w:rsidR="00B61AB2" w:rsidRDefault="00507E2B">
                  <w:pPr>
                    <w:spacing w:before="120" w:after="120"/>
                  </w:pPr>
                  <w:r>
                    <w:t>CSI-IM</w:t>
                  </w:r>
                </w:p>
              </w:tc>
              <w:tc>
                <w:tcPr>
                  <w:tcW w:w="1418" w:type="dxa"/>
                </w:tcPr>
                <w:p w14:paraId="3628EDA4" w14:textId="77777777" w:rsidR="00B61AB2" w:rsidRDefault="00507E2B">
                  <w:pPr>
                    <w:spacing w:before="120"/>
                  </w:pPr>
                  <w:r>
                    <w:t>-0.77</w:t>
                  </w:r>
                </w:p>
              </w:tc>
              <w:tc>
                <w:tcPr>
                  <w:tcW w:w="1559" w:type="dxa"/>
                </w:tcPr>
                <w:p w14:paraId="3628EDA5" w14:textId="77777777" w:rsidR="00B61AB2" w:rsidRDefault="00507E2B">
                  <w:pPr>
                    <w:spacing w:before="120"/>
                  </w:pPr>
                  <w:r>
                    <w:t>0.48</w:t>
                  </w:r>
                </w:p>
              </w:tc>
              <w:tc>
                <w:tcPr>
                  <w:tcW w:w="1559" w:type="dxa"/>
                </w:tcPr>
                <w:p w14:paraId="3628EDA6" w14:textId="77777777" w:rsidR="00B61AB2" w:rsidRDefault="00507E2B">
                  <w:pPr>
                    <w:spacing w:before="120"/>
                  </w:pPr>
                  <w:r>
                    <w:t>1.61</w:t>
                  </w:r>
                </w:p>
              </w:tc>
            </w:tr>
          </w:tbl>
          <w:p w14:paraId="3628EDA8" w14:textId="77777777" w:rsidR="00B61AB2" w:rsidRDefault="00B61AB2"/>
          <w:p w14:paraId="3628EDA9" w14:textId="77777777" w:rsidR="00B61AB2" w:rsidRDefault="00507E2B">
            <w:r>
              <w:t>Table 13: Absolute L1-SINR measurement accuracy for AWGN with 0 Hz frequency offset</w:t>
            </w:r>
          </w:p>
          <w:tbl>
            <w:tblPr>
              <w:tblStyle w:val="TableGrid"/>
              <w:tblW w:w="0" w:type="auto"/>
              <w:tblLook w:val="04A0" w:firstRow="1" w:lastRow="0" w:firstColumn="1" w:lastColumn="0" w:noHBand="0" w:noVBand="1"/>
            </w:tblPr>
            <w:tblGrid>
              <w:gridCol w:w="1271"/>
              <w:gridCol w:w="1559"/>
              <w:gridCol w:w="1418"/>
              <w:gridCol w:w="1559"/>
              <w:gridCol w:w="1559"/>
            </w:tblGrid>
            <w:tr w:rsidR="00B61AB2" w14:paraId="3628EDAF" w14:textId="77777777">
              <w:tc>
                <w:tcPr>
                  <w:tcW w:w="1271" w:type="dxa"/>
                </w:tcPr>
                <w:p w14:paraId="3628EDAA" w14:textId="77777777" w:rsidR="00B61AB2" w:rsidRDefault="00507E2B">
                  <w:pPr>
                    <w:spacing w:before="120" w:after="120"/>
                  </w:pPr>
                  <w:r>
                    <w:t>CMR</w:t>
                  </w:r>
                </w:p>
              </w:tc>
              <w:tc>
                <w:tcPr>
                  <w:tcW w:w="1559" w:type="dxa"/>
                </w:tcPr>
                <w:p w14:paraId="3628EDAB" w14:textId="77777777" w:rsidR="00B61AB2" w:rsidRDefault="00507E2B">
                  <w:pPr>
                    <w:spacing w:before="120" w:after="120"/>
                  </w:pPr>
                  <w:r>
                    <w:t>IMR</w:t>
                  </w:r>
                </w:p>
              </w:tc>
              <w:tc>
                <w:tcPr>
                  <w:tcW w:w="1418" w:type="dxa"/>
                </w:tcPr>
                <w:p w14:paraId="3628EDAC" w14:textId="77777777" w:rsidR="00B61AB2" w:rsidRDefault="00507E2B">
                  <w:pPr>
                    <w:spacing w:before="120" w:after="120"/>
                  </w:pPr>
                  <w:r>
                    <w:t>5th percentile (dB)</w:t>
                  </w:r>
                </w:p>
              </w:tc>
              <w:tc>
                <w:tcPr>
                  <w:tcW w:w="1559" w:type="dxa"/>
                </w:tcPr>
                <w:p w14:paraId="3628EDAD" w14:textId="77777777" w:rsidR="00B61AB2" w:rsidRDefault="00507E2B">
                  <w:pPr>
                    <w:spacing w:before="120" w:after="120"/>
                  </w:pPr>
                  <w:r>
                    <w:t>50th percentile (dB)</w:t>
                  </w:r>
                </w:p>
              </w:tc>
              <w:tc>
                <w:tcPr>
                  <w:tcW w:w="1559" w:type="dxa"/>
                </w:tcPr>
                <w:p w14:paraId="3628EDAE" w14:textId="77777777" w:rsidR="00B61AB2" w:rsidRDefault="00507E2B">
                  <w:pPr>
                    <w:spacing w:before="120" w:after="120"/>
                  </w:pPr>
                  <w:r>
                    <w:t>95th percentile (dB)</w:t>
                  </w:r>
                </w:p>
              </w:tc>
            </w:tr>
            <w:tr w:rsidR="00B61AB2" w14:paraId="3628EDB5" w14:textId="77777777">
              <w:tc>
                <w:tcPr>
                  <w:tcW w:w="1271" w:type="dxa"/>
                </w:tcPr>
                <w:p w14:paraId="3628EDB0" w14:textId="77777777" w:rsidR="00B61AB2" w:rsidRDefault="00507E2B">
                  <w:pPr>
                    <w:spacing w:before="120" w:after="120"/>
                  </w:pPr>
                  <w:r>
                    <w:lastRenderedPageBreak/>
                    <w:t>CSI-RS</w:t>
                  </w:r>
                </w:p>
              </w:tc>
              <w:tc>
                <w:tcPr>
                  <w:tcW w:w="1559" w:type="dxa"/>
                </w:tcPr>
                <w:p w14:paraId="3628EDB1" w14:textId="77777777" w:rsidR="00B61AB2" w:rsidRDefault="00507E2B">
                  <w:pPr>
                    <w:spacing w:before="120" w:after="120"/>
                  </w:pPr>
                  <w:r>
                    <w:t>N/A</w:t>
                  </w:r>
                </w:p>
              </w:tc>
              <w:tc>
                <w:tcPr>
                  <w:tcW w:w="1418" w:type="dxa"/>
                </w:tcPr>
                <w:p w14:paraId="3628EDB2" w14:textId="77777777" w:rsidR="00B61AB2" w:rsidRDefault="00507E2B">
                  <w:pPr>
                    <w:spacing w:before="120"/>
                  </w:pPr>
                  <w:r>
                    <w:t>-0.41</w:t>
                  </w:r>
                </w:p>
              </w:tc>
              <w:tc>
                <w:tcPr>
                  <w:tcW w:w="1559" w:type="dxa"/>
                </w:tcPr>
                <w:p w14:paraId="3628EDB3" w14:textId="77777777" w:rsidR="00B61AB2" w:rsidRDefault="00507E2B">
                  <w:pPr>
                    <w:spacing w:before="120"/>
                  </w:pPr>
                  <w:r>
                    <w:t>0.37</w:t>
                  </w:r>
                </w:p>
              </w:tc>
              <w:tc>
                <w:tcPr>
                  <w:tcW w:w="1559" w:type="dxa"/>
                </w:tcPr>
                <w:p w14:paraId="3628EDB4" w14:textId="77777777" w:rsidR="00B61AB2" w:rsidRDefault="00507E2B">
                  <w:pPr>
                    <w:spacing w:before="120"/>
                  </w:pPr>
                  <w:r>
                    <w:t>1.29</w:t>
                  </w:r>
                </w:p>
              </w:tc>
            </w:tr>
            <w:tr w:rsidR="00B61AB2" w14:paraId="3628EDBB" w14:textId="77777777">
              <w:trPr>
                <w:trHeight w:val="67"/>
              </w:trPr>
              <w:tc>
                <w:tcPr>
                  <w:tcW w:w="1271" w:type="dxa"/>
                  <w:vMerge w:val="restart"/>
                </w:tcPr>
                <w:p w14:paraId="3628EDB6" w14:textId="77777777" w:rsidR="00B61AB2" w:rsidRDefault="00507E2B">
                  <w:pPr>
                    <w:spacing w:before="120" w:after="120"/>
                  </w:pPr>
                  <w:r>
                    <w:t>SSB</w:t>
                  </w:r>
                </w:p>
              </w:tc>
              <w:tc>
                <w:tcPr>
                  <w:tcW w:w="1559" w:type="dxa"/>
                </w:tcPr>
                <w:p w14:paraId="3628EDB7" w14:textId="77777777" w:rsidR="00B61AB2" w:rsidRDefault="00507E2B">
                  <w:pPr>
                    <w:spacing w:before="120" w:after="120"/>
                  </w:pPr>
                  <w:r>
                    <w:t>NZP-IMR</w:t>
                  </w:r>
                </w:p>
              </w:tc>
              <w:tc>
                <w:tcPr>
                  <w:tcW w:w="1418" w:type="dxa"/>
                </w:tcPr>
                <w:p w14:paraId="3628EDB8" w14:textId="77777777" w:rsidR="00B61AB2" w:rsidRDefault="00507E2B">
                  <w:pPr>
                    <w:spacing w:before="120"/>
                  </w:pPr>
                  <w:r>
                    <w:t>-1.04</w:t>
                  </w:r>
                </w:p>
              </w:tc>
              <w:tc>
                <w:tcPr>
                  <w:tcW w:w="1559" w:type="dxa"/>
                </w:tcPr>
                <w:p w14:paraId="3628EDB9" w14:textId="77777777" w:rsidR="00B61AB2" w:rsidRDefault="00507E2B">
                  <w:pPr>
                    <w:spacing w:before="120"/>
                  </w:pPr>
                  <w:r>
                    <w:t>0.45</w:t>
                  </w:r>
                </w:p>
              </w:tc>
              <w:tc>
                <w:tcPr>
                  <w:tcW w:w="1559" w:type="dxa"/>
                </w:tcPr>
                <w:p w14:paraId="3628EDBA" w14:textId="77777777" w:rsidR="00B61AB2" w:rsidRDefault="00507E2B">
                  <w:pPr>
                    <w:spacing w:before="120"/>
                  </w:pPr>
                  <w:r>
                    <w:t>1.75</w:t>
                  </w:r>
                </w:p>
              </w:tc>
            </w:tr>
            <w:tr w:rsidR="00B61AB2" w14:paraId="3628EDC1" w14:textId="77777777">
              <w:trPr>
                <w:trHeight w:val="66"/>
              </w:trPr>
              <w:tc>
                <w:tcPr>
                  <w:tcW w:w="1271" w:type="dxa"/>
                  <w:vMerge/>
                </w:tcPr>
                <w:p w14:paraId="3628EDBC" w14:textId="77777777" w:rsidR="00B61AB2" w:rsidRDefault="00B61AB2"/>
              </w:tc>
              <w:tc>
                <w:tcPr>
                  <w:tcW w:w="1559" w:type="dxa"/>
                </w:tcPr>
                <w:p w14:paraId="3628EDBD" w14:textId="77777777" w:rsidR="00B61AB2" w:rsidRDefault="00507E2B">
                  <w:pPr>
                    <w:spacing w:before="120" w:after="120"/>
                  </w:pPr>
                  <w:r>
                    <w:t>CSI-IM</w:t>
                  </w:r>
                </w:p>
              </w:tc>
              <w:tc>
                <w:tcPr>
                  <w:tcW w:w="1418" w:type="dxa"/>
                </w:tcPr>
                <w:p w14:paraId="3628EDBE" w14:textId="77777777" w:rsidR="00B61AB2" w:rsidRDefault="00507E2B">
                  <w:pPr>
                    <w:spacing w:before="120"/>
                  </w:pPr>
                  <w:r>
                    <w:t>-1.1</w:t>
                  </w:r>
                </w:p>
              </w:tc>
              <w:tc>
                <w:tcPr>
                  <w:tcW w:w="1559" w:type="dxa"/>
                </w:tcPr>
                <w:p w14:paraId="3628EDBF" w14:textId="77777777" w:rsidR="00B61AB2" w:rsidRDefault="00507E2B">
                  <w:pPr>
                    <w:spacing w:before="120"/>
                  </w:pPr>
                  <w:r>
                    <w:t>0.44</w:t>
                  </w:r>
                </w:p>
              </w:tc>
              <w:tc>
                <w:tcPr>
                  <w:tcW w:w="1559" w:type="dxa"/>
                </w:tcPr>
                <w:p w14:paraId="3628EDC0" w14:textId="77777777" w:rsidR="00B61AB2" w:rsidRDefault="00507E2B">
                  <w:pPr>
                    <w:spacing w:before="120"/>
                  </w:pPr>
                  <w:r>
                    <w:t>1.78</w:t>
                  </w:r>
                </w:p>
              </w:tc>
            </w:tr>
            <w:tr w:rsidR="00B61AB2" w14:paraId="3628EDC7" w14:textId="77777777">
              <w:trPr>
                <w:trHeight w:val="137"/>
              </w:trPr>
              <w:tc>
                <w:tcPr>
                  <w:tcW w:w="1271" w:type="dxa"/>
                  <w:vMerge w:val="restart"/>
                </w:tcPr>
                <w:p w14:paraId="3628EDC2" w14:textId="77777777" w:rsidR="00B61AB2" w:rsidRDefault="00507E2B">
                  <w:pPr>
                    <w:spacing w:before="120" w:after="120"/>
                  </w:pPr>
                  <w:r>
                    <w:t>CSI-RS</w:t>
                  </w:r>
                </w:p>
              </w:tc>
              <w:tc>
                <w:tcPr>
                  <w:tcW w:w="1559" w:type="dxa"/>
                </w:tcPr>
                <w:p w14:paraId="3628EDC3" w14:textId="77777777" w:rsidR="00B61AB2" w:rsidRDefault="00507E2B">
                  <w:pPr>
                    <w:spacing w:before="120" w:after="120"/>
                  </w:pPr>
                  <w:r>
                    <w:t>NZP-IMR</w:t>
                  </w:r>
                </w:p>
              </w:tc>
              <w:tc>
                <w:tcPr>
                  <w:tcW w:w="1418" w:type="dxa"/>
                </w:tcPr>
                <w:p w14:paraId="3628EDC4" w14:textId="77777777" w:rsidR="00B61AB2" w:rsidRDefault="00507E2B">
                  <w:pPr>
                    <w:spacing w:before="120"/>
                  </w:pPr>
                  <w:r>
                    <w:t>-0.81</w:t>
                  </w:r>
                </w:p>
              </w:tc>
              <w:tc>
                <w:tcPr>
                  <w:tcW w:w="1559" w:type="dxa"/>
                </w:tcPr>
                <w:p w14:paraId="3628EDC5" w14:textId="77777777" w:rsidR="00B61AB2" w:rsidRDefault="00507E2B">
                  <w:pPr>
                    <w:spacing w:before="120"/>
                  </w:pPr>
                  <w:r>
                    <w:t>0.57</w:t>
                  </w:r>
                </w:p>
              </w:tc>
              <w:tc>
                <w:tcPr>
                  <w:tcW w:w="1559" w:type="dxa"/>
                </w:tcPr>
                <w:p w14:paraId="3628EDC6" w14:textId="77777777" w:rsidR="00B61AB2" w:rsidRDefault="00507E2B">
                  <w:pPr>
                    <w:spacing w:before="120"/>
                  </w:pPr>
                  <w:r>
                    <w:t>1.88</w:t>
                  </w:r>
                </w:p>
              </w:tc>
            </w:tr>
            <w:tr w:rsidR="00B61AB2" w14:paraId="3628EDCD" w14:textId="77777777">
              <w:trPr>
                <w:trHeight w:val="137"/>
              </w:trPr>
              <w:tc>
                <w:tcPr>
                  <w:tcW w:w="1271" w:type="dxa"/>
                  <w:vMerge/>
                </w:tcPr>
                <w:p w14:paraId="3628EDC8" w14:textId="77777777" w:rsidR="00B61AB2" w:rsidRDefault="00B61AB2">
                  <w:pPr>
                    <w:spacing w:before="120" w:after="120"/>
                  </w:pPr>
                </w:p>
              </w:tc>
              <w:tc>
                <w:tcPr>
                  <w:tcW w:w="1559" w:type="dxa"/>
                </w:tcPr>
                <w:p w14:paraId="3628EDC9" w14:textId="77777777" w:rsidR="00B61AB2" w:rsidRDefault="00507E2B">
                  <w:pPr>
                    <w:spacing w:before="120" w:after="120"/>
                  </w:pPr>
                  <w:r>
                    <w:t>CSI-IM</w:t>
                  </w:r>
                </w:p>
              </w:tc>
              <w:tc>
                <w:tcPr>
                  <w:tcW w:w="1418" w:type="dxa"/>
                </w:tcPr>
                <w:p w14:paraId="3628EDCA" w14:textId="77777777" w:rsidR="00B61AB2" w:rsidRDefault="00507E2B">
                  <w:pPr>
                    <w:spacing w:before="120"/>
                  </w:pPr>
                  <w:r>
                    <w:t>-0.7</w:t>
                  </w:r>
                </w:p>
              </w:tc>
              <w:tc>
                <w:tcPr>
                  <w:tcW w:w="1559" w:type="dxa"/>
                </w:tcPr>
                <w:p w14:paraId="3628EDCB" w14:textId="77777777" w:rsidR="00B61AB2" w:rsidRDefault="00507E2B">
                  <w:pPr>
                    <w:spacing w:before="120"/>
                  </w:pPr>
                  <w:r>
                    <w:t>0.58</w:t>
                  </w:r>
                </w:p>
              </w:tc>
              <w:tc>
                <w:tcPr>
                  <w:tcW w:w="1559" w:type="dxa"/>
                </w:tcPr>
                <w:p w14:paraId="3628EDCC" w14:textId="77777777" w:rsidR="00B61AB2" w:rsidRDefault="00507E2B">
                  <w:pPr>
                    <w:spacing w:before="120"/>
                  </w:pPr>
                  <w:r>
                    <w:t>1.71</w:t>
                  </w:r>
                </w:p>
              </w:tc>
            </w:tr>
          </w:tbl>
          <w:p w14:paraId="3628EDCE" w14:textId="77777777" w:rsidR="00B61AB2" w:rsidRDefault="00B61AB2">
            <w:pPr>
              <w:pStyle w:val="ListParagraph"/>
              <w:spacing w:after="120"/>
              <w:ind w:firstLineChars="0" w:firstLine="0"/>
              <w:rPr>
                <w:rFonts w:eastAsia="宋体"/>
                <w:sz w:val="22"/>
                <w:szCs w:val="22"/>
                <w:lang w:eastAsia="zh-CN"/>
              </w:rPr>
            </w:pPr>
          </w:p>
        </w:tc>
      </w:tr>
      <w:tr w:rsidR="00B61AB2" w14:paraId="3628EE16" w14:textId="77777777">
        <w:trPr>
          <w:jc w:val="center"/>
        </w:trPr>
        <w:tc>
          <w:tcPr>
            <w:tcW w:w="9631" w:type="dxa"/>
          </w:tcPr>
          <w:p w14:paraId="3628EDD0" w14:textId="77777777" w:rsidR="00B61AB2" w:rsidRDefault="00507E2B">
            <w:pPr>
              <w:pStyle w:val="ListParagraph"/>
              <w:spacing w:after="120"/>
              <w:ind w:firstLineChars="0" w:firstLine="0"/>
              <w:rPr>
                <w:rFonts w:eastAsia="宋体"/>
                <w:b/>
                <w:i/>
                <w:sz w:val="22"/>
                <w:szCs w:val="22"/>
                <w:u w:val="single"/>
                <w:lang w:eastAsia="zh-CN"/>
              </w:rPr>
            </w:pPr>
            <w:r>
              <w:rPr>
                <w:rFonts w:eastAsia="宋体"/>
                <w:b/>
                <w:i/>
                <w:sz w:val="22"/>
                <w:szCs w:val="22"/>
                <w:u w:val="single"/>
                <w:lang w:eastAsia="zh-CN"/>
              </w:rPr>
              <w:lastRenderedPageBreak/>
              <w:t>&lt;</w:t>
            </w:r>
            <w:r>
              <w:t xml:space="preserve"> </w:t>
            </w:r>
            <w:r>
              <w:rPr>
                <w:rFonts w:eastAsia="宋体"/>
                <w:b/>
                <w:i/>
                <w:sz w:val="22"/>
                <w:szCs w:val="22"/>
                <w:u w:val="single"/>
                <w:lang w:eastAsia="zh-CN"/>
              </w:rPr>
              <w:t>L1-RSRP measurement accuracy &gt;</w:t>
            </w:r>
          </w:p>
          <w:p w14:paraId="3628EDD1" w14:textId="77777777" w:rsidR="00B61AB2" w:rsidRDefault="00507E2B">
            <w:r>
              <w:t>Table 15: Absolute L1-RSRP measurement accuracy for AWGN with 19444 Hz frequency offset (frequency tracking disabled)</w:t>
            </w:r>
          </w:p>
          <w:tbl>
            <w:tblPr>
              <w:tblStyle w:val="TableGrid"/>
              <w:tblW w:w="0" w:type="auto"/>
              <w:tblLook w:val="04A0" w:firstRow="1" w:lastRow="0" w:firstColumn="1" w:lastColumn="0" w:noHBand="0" w:noVBand="1"/>
            </w:tblPr>
            <w:tblGrid>
              <w:gridCol w:w="948"/>
              <w:gridCol w:w="946"/>
              <w:gridCol w:w="1866"/>
              <w:gridCol w:w="1881"/>
              <w:gridCol w:w="1882"/>
              <w:gridCol w:w="1882"/>
            </w:tblGrid>
            <w:tr w:rsidR="00B61AB2" w14:paraId="3628EDD8" w14:textId="77777777">
              <w:tc>
                <w:tcPr>
                  <w:tcW w:w="961" w:type="dxa"/>
                </w:tcPr>
                <w:p w14:paraId="3628EDD2" w14:textId="77777777" w:rsidR="00B61AB2" w:rsidRDefault="00507E2B">
                  <w:pPr>
                    <w:spacing w:before="120" w:after="120"/>
                  </w:pPr>
                  <w:r>
                    <w:t>CMR</w:t>
                  </w:r>
                </w:p>
              </w:tc>
              <w:tc>
                <w:tcPr>
                  <w:tcW w:w="962" w:type="dxa"/>
                </w:tcPr>
                <w:p w14:paraId="3628EDD3" w14:textId="77777777" w:rsidR="00B61AB2" w:rsidRDefault="00507E2B">
                  <w:pPr>
                    <w:spacing w:before="120" w:after="120"/>
                  </w:pPr>
                  <w:r>
                    <w:t>IMR</w:t>
                  </w:r>
                </w:p>
              </w:tc>
              <w:tc>
                <w:tcPr>
                  <w:tcW w:w="1923" w:type="dxa"/>
                </w:tcPr>
                <w:p w14:paraId="3628EDD4" w14:textId="77777777" w:rsidR="00B61AB2" w:rsidRDefault="00507E2B">
                  <w:pPr>
                    <w:spacing w:before="120" w:after="120"/>
                  </w:pPr>
                  <w:r>
                    <w:t>SINR</w:t>
                  </w:r>
                </w:p>
              </w:tc>
              <w:tc>
                <w:tcPr>
                  <w:tcW w:w="1923" w:type="dxa"/>
                </w:tcPr>
                <w:p w14:paraId="3628EDD5" w14:textId="77777777" w:rsidR="00B61AB2" w:rsidRDefault="00507E2B">
                  <w:pPr>
                    <w:spacing w:before="120" w:after="120"/>
                  </w:pPr>
                  <w:r>
                    <w:t>5th percentile (dB)</w:t>
                  </w:r>
                </w:p>
              </w:tc>
              <w:tc>
                <w:tcPr>
                  <w:tcW w:w="1924" w:type="dxa"/>
                </w:tcPr>
                <w:p w14:paraId="3628EDD6" w14:textId="77777777" w:rsidR="00B61AB2" w:rsidRDefault="00507E2B">
                  <w:pPr>
                    <w:spacing w:before="120" w:after="120"/>
                  </w:pPr>
                  <w:r>
                    <w:t>50th percentile (dB)</w:t>
                  </w:r>
                </w:p>
              </w:tc>
              <w:tc>
                <w:tcPr>
                  <w:tcW w:w="1924" w:type="dxa"/>
                </w:tcPr>
                <w:p w14:paraId="3628EDD7" w14:textId="77777777" w:rsidR="00B61AB2" w:rsidRDefault="00507E2B">
                  <w:pPr>
                    <w:spacing w:before="120" w:after="120"/>
                  </w:pPr>
                  <w:r>
                    <w:t>95th percentile (dB)</w:t>
                  </w:r>
                </w:p>
              </w:tc>
            </w:tr>
            <w:tr w:rsidR="00B61AB2" w14:paraId="3628EDDF" w14:textId="77777777">
              <w:tc>
                <w:tcPr>
                  <w:tcW w:w="961" w:type="dxa"/>
                </w:tcPr>
                <w:p w14:paraId="3628EDD9" w14:textId="77777777" w:rsidR="00B61AB2" w:rsidRDefault="00507E2B">
                  <w:pPr>
                    <w:spacing w:before="120" w:after="120"/>
                  </w:pPr>
                  <w:r>
                    <w:t>CSI-RS</w:t>
                  </w:r>
                </w:p>
              </w:tc>
              <w:tc>
                <w:tcPr>
                  <w:tcW w:w="962" w:type="dxa"/>
                </w:tcPr>
                <w:p w14:paraId="3628EDDA" w14:textId="77777777" w:rsidR="00B61AB2" w:rsidRDefault="00507E2B">
                  <w:pPr>
                    <w:spacing w:before="120" w:after="120"/>
                  </w:pPr>
                  <w:r>
                    <w:t>N/A</w:t>
                  </w:r>
                </w:p>
              </w:tc>
              <w:tc>
                <w:tcPr>
                  <w:tcW w:w="1923" w:type="dxa"/>
                </w:tcPr>
                <w:p w14:paraId="3628EDDB" w14:textId="77777777" w:rsidR="00B61AB2" w:rsidRDefault="00507E2B">
                  <w:pPr>
                    <w:spacing w:before="120" w:after="120"/>
                  </w:pPr>
                  <w:r>
                    <w:t>-3 dB</w:t>
                  </w:r>
                </w:p>
              </w:tc>
              <w:tc>
                <w:tcPr>
                  <w:tcW w:w="1923" w:type="dxa"/>
                </w:tcPr>
                <w:p w14:paraId="3628EDDC" w14:textId="77777777" w:rsidR="00B61AB2" w:rsidRDefault="00507E2B">
                  <w:pPr>
                    <w:spacing w:before="120" w:after="120"/>
                  </w:pPr>
                  <w:r>
                    <w:t>-1.17</w:t>
                  </w:r>
                </w:p>
              </w:tc>
              <w:tc>
                <w:tcPr>
                  <w:tcW w:w="1924" w:type="dxa"/>
                </w:tcPr>
                <w:p w14:paraId="3628EDDD" w14:textId="77777777" w:rsidR="00B61AB2" w:rsidRDefault="00507E2B">
                  <w:pPr>
                    <w:spacing w:before="120" w:after="120"/>
                  </w:pPr>
                  <w:r>
                    <w:t>0.14</w:t>
                  </w:r>
                </w:p>
              </w:tc>
              <w:tc>
                <w:tcPr>
                  <w:tcW w:w="1924" w:type="dxa"/>
                </w:tcPr>
                <w:p w14:paraId="3628EDDE" w14:textId="77777777" w:rsidR="00B61AB2" w:rsidRDefault="00507E2B">
                  <w:pPr>
                    <w:spacing w:before="120" w:after="120"/>
                  </w:pPr>
                  <w:r>
                    <w:t>1.24</w:t>
                  </w:r>
                </w:p>
              </w:tc>
            </w:tr>
            <w:tr w:rsidR="00B61AB2" w14:paraId="3628EDE6" w14:textId="77777777">
              <w:tc>
                <w:tcPr>
                  <w:tcW w:w="961" w:type="dxa"/>
                </w:tcPr>
                <w:p w14:paraId="3628EDE0" w14:textId="77777777" w:rsidR="00B61AB2" w:rsidRDefault="00507E2B">
                  <w:pPr>
                    <w:spacing w:before="120" w:after="120"/>
                  </w:pPr>
                  <w:r>
                    <w:t>SSB</w:t>
                  </w:r>
                </w:p>
              </w:tc>
              <w:tc>
                <w:tcPr>
                  <w:tcW w:w="962" w:type="dxa"/>
                </w:tcPr>
                <w:p w14:paraId="3628EDE1" w14:textId="77777777" w:rsidR="00B61AB2" w:rsidRDefault="00507E2B">
                  <w:pPr>
                    <w:spacing w:before="120" w:after="120"/>
                  </w:pPr>
                  <w:r>
                    <w:t>N/A</w:t>
                  </w:r>
                </w:p>
              </w:tc>
              <w:tc>
                <w:tcPr>
                  <w:tcW w:w="1923" w:type="dxa"/>
                </w:tcPr>
                <w:p w14:paraId="3628EDE2" w14:textId="77777777" w:rsidR="00B61AB2" w:rsidRDefault="00507E2B">
                  <w:pPr>
                    <w:spacing w:before="120" w:after="120"/>
                  </w:pPr>
                  <w:r>
                    <w:t>-3 dB</w:t>
                  </w:r>
                </w:p>
              </w:tc>
              <w:tc>
                <w:tcPr>
                  <w:tcW w:w="1923" w:type="dxa"/>
                </w:tcPr>
                <w:p w14:paraId="3628EDE3" w14:textId="77777777" w:rsidR="00B61AB2" w:rsidRDefault="00507E2B">
                  <w:pPr>
                    <w:spacing w:before="120" w:after="120"/>
                  </w:pPr>
                  <w:r>
                    <w:t>-1.54</w:t>
                  </w:r>
                </w:p>
              </w:tc>
              <w:tc>
                <w:tcPr>
                  <w:tcW w:w="1924" w:type="dxa"/>
                </w:tcPr>
                <w:p w14:paraId="3628EDE4" w14:textId="77777777" w:rsidR="00B61AB2" w:rsidRDefault="00507E2B">
                  <w:pPr>
                    <w:spacing w:before="120" w:after="120"/>
                  </w:pPr>
                  <w:r>
                    <w:t>0.04</w:t>
                  </w:r>
                </w:p>
              </w:tc>
              <w:tc>
                <w:tcPr>
                  <w:tcW w:w="1924" w:type="dxa"/>
                </w:tcPr>
                <w:p w14:paraId="3628EDE5" w14:textId="77777777" w:rsidR="00B61AB2" w:rsidRDefault="00507E2B">
                  <w:pPr>
                    <w:spacing w:before="120" w:after="120"/>
                  </w:pPr>
                  <w:r>
                    <w:t>1.44</w:t>
                  </w:r>
                </w:p>
              </w:tc>
            </w:tr>
          </w:tbl>
          <w:p w14:paraId="3628EDE7" w14:textId="77777777" w:rsidR="00B61AB2" w:rsidRDefault="00507E2B">
            <w:r>
              <w:t xml:space="preserve"> </w:t>
            </w:r>
          </w:p>
          <w:p w14:paraId="3628EDE8" w14:textId="77777777" w:rsidR="00B61AB2" w:rsidRDefault="00507E2B">
            <w:r>
              <w:t>Table 16: Absolute L1-RSRP measurement accuracy for AWGN with 19444 Hz frequency offset (frequency tracking enabled)</w:t>
            </w:r>
          </w:p>
          <w:tbl>
            <w:tblPr>
              <w:tblStyle w:val="TableGrid"/>
              <w:tblW w:w="0" w:type="auto"/>
              <w:tblLook w:val="04A0" w:firstRow="1" w:lastRow="0" w:firstColumn="1" w:lastColumn="0" w:noHBand="0" w:noVBand="1"/>
            </w:tblPr>
            <w:tblGrid>
              <w:gridCol w:w="948"/>
              <w:gridCol w:w="946"/>
              <w:gridCol w:w="1866"/>
              <w:gridCol w:w="1881"/>
              <w:gridCol w:w="1882"/>
              <w:gridCol w:w="1882"/>
            </w:tblGrid>
            <w:tr w:rsidR="00B61AB2" w14:paraId="3628EDEF" w14:textId="77777777">
              <w:tc>
                <w:tcPr>
                  <w:tcW w:w="961" w:type="dxa"/>
                </w:tcPr>
                <w:p w14:paraId="3628EDE9" w14:textId="77777777" w:rsidR="00B61AB2" w:rsidRDefault="00507E2B">
                  <w:pPr>
                    <w:spacing w:before="120" w:after="120"/>
                  </w:pPr>
                  <w:r>
                    <w:t>CMR</w:t>
                  </w:r>
                </w:p>
              </w:tc>
              <w:tc>
                <w:tcPr>
                  <w:tcW w:w="962" w:type="dxa"/>
                </w:tcPr>
                <w:p w14:paraId="3628EDEA" w14:textId="77777777" w:rsidR="00B61AB2" w:rsidRDefault="00507E2B">
                  <w:pPr>
                    <w:spacing w:before="120" w:after="120"/>
                  </w:pPr>
                  <w:r>
                    <w:t>IMR</w:t>
                  </w:r>
                </w:p>
              </w:tc>
              <w:tc>
                <w:tcPr>
                  <w:tcW w:w="1923" w:type="dxa"/>
                </w:tcPr>
                <w:p w14:paraId="3628EDEB" w14:textId="77777777" w:rsidR="00B61AB2" w:rsidRDefault="00507E2B">
                  <w:pPr>
                    <w:spacing w:before="120" w:after="120"/>
                  </w:pPr>
                  <w:r>
                    <w:t>SINR</w:t>
                  </w:r>
                </w:p>
              </w:tc>
              <w:tc>
                <w:tcPr>
                  <w:tcW w:w="1923" w:type="dxa"/>
                </w:tcPr>
                <w:p w14:paraId="3628EDEC" w14:textId="77777777" w:rsidR="00B61AB2" w:rsidRDefault="00507E2B">
                  <w:pPr>
                    <w:spacing w:before="120" w:after="120"/>
                  </w:pPr>
                  <w:r>
                    <w:t>5th percentile (dB)</w:t>
                  </w:r>
                </w:p>
              </w:tc>
              <w:tc>
                <w:tcPr>
                  <w:tcW w:w="1924" w:type="dxa"/>
                </w:tcPr>
                <w:p w14:paraId="3628EDED" w14:textId="77777777" w:rsidR="00B61AB2" w:rsidRDefault="00507E2B">
                  <w:pPr>
                    <w:spacing w:before="120" w:after="120"/>
                  </w:pPr>
                  <w:r>
                    <w:t>50th percentile (dB)</w:t>
                  </w:r>
                </w:p>
              </w:tc>
              <w:tc>
                <w:tcPr>
                  <w:tcW w:w="1924" w:type="dxa"/>
                </w:tcPr>
                <w:p w14:paraId="3628EDEE" w14:textId="77777777" w:rsidR="00B61AB2" w:rsidRDefault="00507E2B">
                  <w:pPr>
                    <w:spacing w:before="120" w:after="120"/>
                  </w:pPr>
                  <w:r>
                    <w:t>95th percentile (dB)</w:t>
                  </w:r>
                </w:p>
              </w:tc>
            </w:tr>
            <w:tr w:rsidR="00B61AB2" w14:paraId="3628EDF6" w14:textId="77777777">
              <w:tc>
                <w:tcPr>
                  <w:tcW w:w="961" w:type="dxa"/>
                </w:tcPr>
                <w:p w14:paraId="3628EDF0" w14:textId="77777777" w:rsidR="00B61AB2" w:rsidRDefault="00507E2B">
                  <w:pPr>
                    <w:spacing w:before="120" w:after="120"/>
                  </w:pPr>
                  <w:r>
                    <w:t>CSI-RS</w:t>
                  </w:r>
                </w:p>
              </w:tc>
              <w:tc>
                <w:tcPr>
                  <w:tcW w:w="962" w:type="dxa"/>
                </w:tcPr>
                <w:p w14:paraId="3628EDF1" w14:textId="77777777" w:rsidR="00B61AB2" w:rsidRDefault="00507E2B">
                  <w:pPr>
                    <w:spacing w:before="120" w:after="120"/>
                  </w:pPr>
                  <w:r>
                    <w:t>N/A</w:t>
                  </w:r>
                </w:p>
              </w:tc>
              <w:tc>
                <w:tcPr>
                  <w:tcW w:w="1923" w:type="dxa"/>
                </w:tcPr>
                <w:p w14:paraId="3628EDF2" w14:textId="77777777" w:rsidR="00B61AB2" w:rsidRDefault="00507E2B">
                  <w:pPr>
                    <w:spacing w:before="120" w:after="120"/>
                  </w:pPr>
                  <w:r>
                    <w:t>-3 dB</w:t>
                  </w:r>
                </w:p>
              </w:tc>
              <w:tc>
                <w:tcPr>
                  <w:tcW w:w="1923" w:type="dxa"/>
                </w:tcPr>
                <w:p w14:paraId="3628EDF3" w14:textId="77777777" w:rsidR="00B61AB2" w:rsidRDefault="00507E2B">
                  <w:pPr>
                    <w:spacing w:before="120" w:after="120"/>
                  </w:pPr>
                  <w:r>
                    <w:t>-0.7</w:t>
                  </w:r>
                </w:p>
              </w:tc>
              <w:tc>
                <w:tcPr>
                  <w:tcW w:w="1924" w:type="dxa"/>
                </w:tcPr>
                <w:p w14:paraId="3628EDF4" w14:textId="77777777" w:rsidR="00B61AB2" w:rsidRDefault="00507E2B">
                  <w:pPr>
                    <w:spacing w:before="120" w:after="120"/>
                  </w:pPr>
                  <w:r>
                    <w:t>0.48</w:t>
                  </w:r>
                </w:p>
              </w:tc>
              <w:tc>
                <w:tcPr>
                  <w:tcW w:w="1924" w:type="dxa"/>
                </w:tcPr>
                <w:p w14:paraId="3628EDF5" w14:textId="77777777" w:rsidR="00B61AB2" w:rsidRDefault="00507E2B">
                  <w:pPr>
                    <w:spacing w:before="120" w:after="120"/>
                  </w:pPr>
                  <w:r>
                    <w:t>1.53</w:t>
                  </w:r>
                </w:p>
              </w:tc>
            </w:tr>
            <w:tr w:rsidR="00B61AB2" w14:paraId="3628EDFD" w14:textId="77777777">
              <w:tc>
                <w:tcPr>
                  <w:tcW w:w="961" w:type="dxa"/>
                </w:tcPr>
                <w:p w14:paraId="3628EDF7" w14:textId="77777777" w:rsidR="00B61AB2" w:rsidRDefault="00507E2B">
                  <w:pPr>
                    <w:spacing w:before="120" w:after="120"/>
                  </w:pPr>
                  <w:r>
                    <w:t>SSB</w:t>
                  </w:r>
                </w:p>
              </w:tc>
              <w:tc>
                <w:tcPr>
                  <w:tcW w:w="962" w:type="dxa"/>
                </w:tcPr>
                <w:p w14:paraId="3628EDF8" w14:textId="77777777" w:rsidR="00B61AB2" w:rsidRDefault="00507E2B">
                  <w:pPr>
                    <w:spacing w:before="120" w:after="120"/>
                  </w:pPr>
                  <w:r>
                    <w:t>N/A</w:t>
                  </w:r>
                </w:p>
              </w:tc>
              <w:tc>
                <w:tcPr>
                  <w:tcW w:w="1923" w:type="dxa"/>
                </w:tcPr>
                <w:p w14:paraId="3628EDF9" w14:textId="77777777" w:rsidR="00B61AB2" w:rsidRDefault="00507E2B">
                  <w:pPr>
                    <w:spacing w:before="120" w:after="120"/>
                  </w:pPr>
                  <w:r>
                    <w:t>-3 dB</w:t>
                  </w:r>
                </w:p>
              </w:tc>
              <w:tc>
                <w:tcPr>
                  <w:tcW w:w="1923" w:type="dxa"/>
                </w:tcPr>
                <w:p w14:paraId="3628EDFA" w14:textId="77777777" w:rsidR="00B61AB2" w:rsidRDefault="00507E2B">
                  <w:pPr>
                    <w:spacing w:before="120" w:after="120"/>
                  </w:pPr>
                  <w:r>
                    <w:t>-0.98</w:t>
                  </w:r>
                </w:p>
              </w:tc>
              <w:tc>
                <w:tcPr>
                  <w:tcW w:w="1924" w:type="dxa"/>
                </w:tcPr>
                <w:p w14:paraId="3628EDFB" w14:textId="77777777" w:rsidR="00B61AB2" w:rsidRDefault="00507E2B">
                  <w:pPr>
                    <w:spacing w:before="120" w:after="120"/>
                  </w:pPr>
                  <w:r>
                    <w:t>0.42</w:t>
                  </w:r>
                </w:p>
              </w:tc>
              <w:tc>
                <w:tcPr>
                  <w:tcW w:w="1924" w:type="dxa"/>
                </w:tcPr>
                <w:p w14:paraId="3628EDFC" w14:textId="77777777" w:rsidR="00B61AB2" w:rsidRDefault="00507E2B">
                  <w:pPr>
                    <w:spacing w:before="120" w:after="120"/>
                  </w:pPr>
                  <w:r>
                    <w:t>1.73</w:t>
                  </w:r>
                </w:p>
              </w:tc>
            </w:tr>
          </w:tbl>
          <w:p w14:paraId="3628EDFE" w14:textId="77777777" w:rsidR="00B61AB2" w:rsidRDefault="00B61AB2"/>
          <w:p w14:paraId="3628EDFF" w14:textId="77777777" w:rsidR="00B61AB2" w:rsidRDefault="00507E2B">
            <w:r>
              <w:t>Table 17: Absolute L1-RSRP measurement accuracy for AWGN with 0 Hz frequency offset</w:t>
            </w:r>
          </w:p>
          <w:tbl>
            <w:tblPr>
              <w:tblStyle w:val="TableGrid"/>
              <w:tblW w:w="0" w:type="auto"/>
              <w:tblLook w:val="04A0" w:firstRow="1" w:lastRow="0" w:firstColumn="1" w:lastColumn="0" w:noHBand="0" w:noVBand="1"/>
            </w:tblPr>
            <w:tblGrid>
              <w:gridCol w:w="948"/>
              <w:gridCol w:w="946"/>
              <w:gridCol w:w="1866"/>
              <w:gridCol w:w="1881"/>
              <w:gridCol w:w="1882"/>
              <w:gridCol w:w="1882"/>
            </w:tblGrid>
            <w:tr w:rsidR="00B61AB2" w14:paraId="3628EE06" w14:textId="77777777">
              <w:tc>
                <w:tcPr>
                  <w:tcW w:w="961" w:type="dxa"/>
                </w:tcPr>
                <w:p w14:paraId="3628EE00" w14:textId="77777777" w:rsidR="00B61AB2" w:rsidRDefault="00507E2B">
                  <w:pPr>
                    <w:spacing w:before="120" w:after="120"/>
                  </w:pPr>
                  <w:r>
                    <w:t>CMR</w:t>
                  </w:r>
                </w:p>
              </w:tc>
              <w:tc>
                <w:tcPr>
                  <w:tcW w:w="962" w:type="dxa"/>
                </w:tcPr>
                <w:p w14:paraId="3628EE01" w14:textId="77777777" w:rsidR="00B61AB2" w:rsidRDefault="00507E2B">
                  <w:pPr>
                    <w:spacing w:before="120" w:after="120"/>
                  </w:pPr>
                  <w:r>
                    <w:t>IMR</w:t>
                  </w:r>
                </w:p>
              </w:tc>
              <w:tc>
                <w:tcPr>
                  <w:tcW w:w="1923" w:type="dxa"/>
                </w:tcPr>
                <w:p w14:paraId="3628EE02" w14:textId="77777777" w:rsidR="00B61AB2" w:rsidRDefault="00507E2B">
                  <w:pPr>
                    <w:spacing w:before="120" w:after="120"/>
                  </w:pPr>
                  <w:r>
                    <w:t>SINR</w:t>
                  </w:r>
                </w:p>
              </w:tc>
              <w:tc>
                <w:tcPr>
                  <w:tcW w:w="1923" w:type="dxa"/>
                </w:tcPr>
                <w:p w14:paraId="3628EE03" w14:textId="77777777" w:rsidR="00B61AB2" w:rsidRDefault="00507E2B">
                  <w:pPr>
                    <w:spacing w:before="120" w:after="120"/>
                  </w:pPr>
                  <w:r>
                    <w:t>5th percentile (dB)</w:t>
                  </w:r>
                </w:p>
              </w:tc>
              <w:tc>
                <w:tcPr>
                  <w:tcW w:w="1924" w:type="dxa"/>
                </w:tcPr>
                <w:p w14:paraId="3628EE04" w14:textId="77777777" w:rsidR="00B61AB2" w:rsidRDefault="00507E2B">
                  <w:pPr>
                    <w:spacing w:before="120" w:after="120"/>
                  </w:pPr>
                  <w:r>
                    <w:t>50th percentile (dB)</w:t>
                  </w:r>
                </w:p>
              </w:tc>
              <w:tc>
                <w:tcPr>
                  <w:tcW w:w="1924" w:type="dxa"/>
                </w:tcPr>
                <w:p w14:paraId="3628EE05" w14:textId="77777777" w:rsidR="00B61AB2" w:rsidRDefault="00507E2B">
                  <w:pPr>
                    <w:spacing w:before="120" w:after="120"/>
                  </w:pPr>
                  <w:r>
                    <w:t>95th percentile (dB)</w:t>
                  </w:r>
                </w:p>
              </w:tc>
            </w:tr>
            <w:tr w:rsidR="00B61AB2" w14:paraId="3628EE0D" w14:textId="77777777">
              <w:tc>
                <w:tcPr>
                  <w:tcW w:w="961" w:type="dxa"/>
                </w:tcPr>
                <w:p w14:paraId="3628EE07" w14:textId="77777777" w:rsidR="00B61AB2" w:rsidRDefault="00507E2B">
                  <w:pPr>
                    <w:spacing w:before="120" w:after="120"/>
                  </w:pPr>
                  <w:r>
                    <w:t>CSI-RS</w:t>
                  </w:r>
                </w:p>
              </w:tc>
              <w:tc>
                <w:tcPr>
                  <w:tcW w:w="962" w:type="dxa"/>
                </w:tcPr>
                <w:p w14:paraId="3628EE08" w14:textId="77777777" w:rsidR="00B61AB2" w:rsidRDefault="00507E2B">
                  <w:pPr>
                    <w:spacing w:before="120" w:after="120"/>
                  </w:pPr>
                  <w:r>
                    <w:t>N/A</w:t>
                  </w:r>
                </w:p>
              </w:tc>
              <w:tc>
                <w:tcPr>
                  <w:tcW w:w="1923" w:type="dxa"/>
                </w:tcPr>
                <w:p w14:paraId="3628EE09" w14:textId="77777777" w:rsidR="00B61AB2" w:rsidRDefault="00507E2B">
                  <w:pPr>
                    <w:spacing w:before="120" w:after="120"/>
                  </w:pPr>
                  <w:r>
                    <w:t>-3 dB</w:t>
                  </w:r>
                </w:p>
              </w:tc>
              <w:tc>
                <w:tcPr>
                  <w:tcW w:w="1923" w:type="dxa"/>
                </w:tcPr>
                <w:p w14:paraId="3628EE0A" w14:textId="77777777" w:rsidR="00B61AB2" w:rsidRDefault="00507E2B">
                  <w:pPr>
                    <w:spacing w:before="120" w:after="120"/>
                  </w:pPr>
                  <w:r>
                    <w:t>-0.63</w:t>
                  </w:r>
                </w:p>
              </w:tc>
              <w:tc>
                <w:tcPr>
                  <w:tcW w:w="1924" w:type="dxa"/>
                </w:tcPr>
                <w:p w14:paraId="3628EE0B" w14:textId="77777777" w:rsidR="00B61AB2" w:rsidRDefault="00507E2B">
                  <w:pPr>
                    <w:spacing w:before="120" w:after="120"/>
                  </w:pPr>
                  <w:r>
                    <w:t>0.54</w:t>
                  </w:r>
                </w:p>
              </w:tc>
              <w:tc>
                <w:tcPr>
                  <w:tcW w:w="1924" w:type="dxa"/>
                </w:tcPr>
                <w:p w14:paraId="3628EE0C" w14:textId="77777777" w:rsidR="00B61AB2" w:rsidRDefault="00507E2B">
                  <w:pPr>
                    <w:spacing w:before="120" w:after="120"/>
                  </w:pPr>
                  <w:r>
                    <w:t>1.55</w:t>
                  </w:r>
                </w:p>
              </w:tc>
            </w:tr>
            <w:tr w:rsidR="00B61AB2" w14:paraId="3628EE14" w14:textId="77777777">
              <w:tc>
                <w:tcPr>
                  <w:tcW w:w="961" w:type="dxa"/>
                </w:tcPr>
                <w:p w14:paraId="3628EE0E" w14:textId="77777777" w:rsidR="00B61AB2" w:rsidRDefault="00507E2B">
                  <w:pPr>
                    <w:spacing w:before="120" w:after="120"/>
                  </w:pPr>
                  <w:r>
                    <w:t>SSB</w:t>
                  </w:r>
                </w:p>
              </w:tc>
              <w:tc>
                <w:tcPr>
                  <w:tcW w:w="962" w:type="dxa"/>
                </w:tcPr>
                <w:p w14:paraId="3628EE0F" w14:textId="77777777" w:rsidR="00B61AB2" w:rsidRDefault="00507E2B">
                  <w:pPr>
                    <w:spacing w:before="120" w:after="120"/>
                  </w:pPr>
                  <w:r>
                    <w:t>N/A</w:t>
                  </w:r>
                </w:p>
              </w:tc>
              <w:tc>
                <w:tcPr>
                  <w:tcW w:w="1923" w:type="dxa"/>
                </w:tcPr>
                <w:p w14:paraId="3628EE10" w14:textId="77777777" w:rsidR="00B61AB2" w:rsidRDefault="00507E2B">
                  <w:pPr>
                    <w:spacing w:before="120" w:after="120"/>
                  </w:pPr>
                  <w:r>
                    <w:t>-3 dB</w:t>
                  </w:r>
                </w:p>
              </w:tc>
              <w:tc>
                <w:tcPr>
                  <w:tcW w:w="1923" w:type="dxa"/>
                </w:tcPr>
                <w:p w14:paraId="3628EE11" w14:textId="77777777" w:rsidR="00B61AB2" w:rsidRDefault="00507E2B">
                  <w:pPr>
                    <w:spacing w:before="120" w:after="120"/>
                  </w:pPr>
                  <w:r>
                    <w:t>-1.11</w:t>
                  </w:r>
                </w:p>
              </w:tc>
              <w:tc>
                <w:tcPr>
                  <w:tcW w:w="1924" w:type="dxa"/>
                </w:tcPr>
                <w:p w14:paraId="3628EE12" w14:textId="77777777" w:rsidR="00B61AB2" w:rsidRDefault="00507E2B">
                  <w:pPr>
                    <w:spacing w:before="120" w:after="120"/>
                  </w:pPr>
                  <w:r>
                    <w:t>0.43</w:t>
                  </w:r>
                </w:p>
              </w:tc>
              <w:tc>
                <w:tcPr>
                  <w:tcW w:w="1924" w:type="dxa"/>
                </w:tcPr>
                <w:p w14:paraId="3628EE13" w14:textId="77777777" w:rsidR="00B61AB2" w:rsidRDefault="00507E2B">
                  <w:pPr>
                    <w:spacing w:before="120" w:after="120"/>
                  </w:pPr>
                  <w:r>
                    <w:t>1.64</w:t>
                  </w:r>
                </w:p>
              </w:tc>
            </w:tr>
          </w:tbl>
          <w:p w14:paraId="3628EE15" w14:textId="77777777" w:rsidR="00B61AB2" w:rsidRDefault="00B61AB2">
            <w:pPr>
              <w:pStyle w:val="ListParagraph"/>
              <w:spacing w:after="120"/>
              <w:ind w:firstLineChars="0" w:firstLine="0"/>
              <w:rPr>
                <w:rFonts w:eastAsia="宋体"/>
                <w:sz w:val="22"/>
                <w:szCs w:val="22"/>
                <w:lang w:eastAsia="zh-CN"/>
              </w:rPr>
            </w:pPr>
          </w:p>
        </w:tc>
      </w:tr>
    </w:tbl>
    <w:p w14:paraId="3628EE17"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E18"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E1B" w14:textId="77777777">
        <w:tc>
          <w:tcPr>
            <w:tcW w:w="1236" w:type="dxa"/>
          </w:tcPr>
          <w:p w14:paraId="3628EE19"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E1A"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E1F" w14:textId="77777777">
        <w:tc>
          <w:tcPr>
            <w:tcW w:w="1236" w:type="dxa"/>
          </w:tcPr>
          <w:p w14:paraId="3628EE1C" w14:textId="77777777" w:rsidR="00B61AB2" w:rsidRDefault="00507E2B">
            <w:pPr>
              <w:spacing w:after="120"/>
              <w:rPr>
                <w:rFonts w:eastAsiaTheme="minorEastAsia"/>
                <w:sz w:val="22"/>
              </w:rPr>
            </w:pPr>
            <w:r>
              <w:rPr>
                <w:rFonts w:eastAsiaTheme="minorEastAsia"/>
                <w:sz w:val="22"/>
              </w:rPr>
              <w:t>QC</w:t>
            </w:r>
          </w:p>
        </w:tc>
        <w:tc>
          <w:tcPr>
            <w:tcW w:w="8393" w:type="dxa"/>
          </w:tcPr>
          <w:p w14:paraId="3628EE1D" w14:textId="77777777" w:rsidR="00B61AB2" w:rsidRDefault="00507E2B">
            <w:pPr>
              <w:spacing w:after="120"/>
              <w:rPr>
                <w:rFonts w:eastAsiaTheme="minorEastAsia"/>
                <w:sz w:val="22"/>
              </w:rPr>
            </w:pPr>
            <w:r>
              <w:rPr>
                <w:rFonts w:eastAsiaTheme="minorEastAsia"/>
                <w:sz w:val="22"/>
              </w:rPr>
              <w:t xml:space="preserve">We support option 2. </w:t>
            </w:r>
          </w:p>
          <w:p w14:paraId="3628EE1E" w14:textId="77777777" w:rsidR="00B61AB2" w:rsidRDefault="00507E2B">
            <w:pPr>
              <w:spacing w:after="120"/>
              <w:rPr>
                <w:rFonts w:eastAsiaTheme="minorEastAsia"/>
                <w:sz w:val="22"/>
              </w:rPr>
            </w:pPr>
            <w:r>
              <w:rPr>
                <w:rFonts w:eastAsiaTheme="minorEastAsia"/>
                <w:sz w:val="22"/>
              </w:rPr>
              <w:t>Comment to option 1: When there is a frequency offset of 5 to 10% of SCS, there is roughly 5-10% of power from the adjacent carrier leaked into the current carrier as interference. And therefore, the estimated SINR can’t exceed 10*log10(95/5) = 9.5dB or 10*log10(95/5)=12.8dB, and the closer the true SINR (without ICI) to this limit, the accuracy gets worse, as we shown in our paper. The test points in the simulations are too low, and we can’t observe the SINR upper bound as agreed in FR1 HST SS-SINR measurements.</w:t>
            </w:r>
          </w:p>
        </w:tc>
      </w:tr>
      <w:tr w:rsidR="00B61AB2" w14:paraId="3628EE22" w14:textId="77777777">
        <w:tc>
          <w:tcPr>
            <w:tcW w:w="1236" w:type="dxa"/>
          </w:tcPr>
          <w:p w14:paraId="3628EE20" w14:textId="77777777" w:rsidR="00B61AB2" w:rsidRDefault="00507E2B">
            <w:pPr>
              <w:spacing w:after="120"/>
              <w:rPr>
                <w:rFonts w:eastAsiaTheme="minorEastAsia"/>
                <w:sz w:val="22"/>
              </w:rPr>
            </w:pPr>
            <w:r>
              <w:rPr>
                <w:rFonts w:eastAsiaTheme="minorEastAsia"/>
                <w:sz w:val="22"/>
              </w:rPr>
              <w:lastRenderedPageBreak/>
              <w:t xml:space="preserve">Ericsson </w:t>
            </w:r>
          </w:p>
        </w:tc>
        <w:tc>
          <w:tcPr>
            <w:tcW w:w="8393" w:type="dxa"/>
          </w:tcPr>
          <w:p w14:paraId="3628EE21" w14:textId="77777777" w:rsidR="00B61AB2" w:rsidRDefault="00507E2B">
            <w:pPr>
              <w:spacing w:after="120"/>
              <w:rPr>
                <w:rFonts w:eastAsiaTheme="minorEastAsia"/>
                <w:sz w:val="22"/>
              </w:rPr>
            </w:pPr>
            <w:r>
              <w:rPr>
                <w:rFonts w:eastAsiaTheme="minorEastAsia"/>
                <w:sz w:val="22"/>
              </w:rPr>
              <w:t xml:space="preserve">We agree to reuse L1-SINR (option1) and the upper boundary(option2) is needed if L1-SINR in HST FR2 is agreed. </w:t>
            </w:r>
          </w:p>
        </w:tc>
      </w:tr>
      <w:tr w:rsidR="00B61AB2" w14:paraId="3628EE46" w14:textId="77777777">
        <w:tc>
          <w:tcPr>
            <w:tcW w:w="1236" w:type="dxa"/>
          </w:tcPr>
          <w:p w14:paraId="3628EE23" w14:textId="77777777" w:rsidR="00B61AB2" w:rsidRDefault="00507E2B">
            <w:pPr>
              <w:spacing w:after="120"/>
              <w:rPr>
                <w:rFonts w:eastAsiaTheme="minorEastAsia"/>
                <w:sz w:val="22"/>
              </w:rPr>
            </w:pPr>
            <w:r>
              <w:rPr>
                <w:rFonts w:eastAsiaTheme="minorEastAsia"/>
                <w:sz w:val="22"/>
              </w:rPr>
              <w:t>Nokia</w:t>
            </w:r>
          </w:p>
        </w:tc>
        <w:tc>
          <w:tcPr>
            <w:tcW w:w="8393" w:type="dxa"/>
          </w:tcPr>
          <w:p w14:paraId="3628EE24" w14:textId="77777777" w:rsidR="00B61AB2" w:rsidRDefault="00507E2B">
            <w:pPr>
              <w:spacing w:after="120"/>
              <w:rPr>
                <w:rFonts w:eastAsiaTheme="minorEastAsia"/>
                <w:sz w:val="22"/>
              </w:rPr>
            </w:pPr>
            <w:r>
              <w:rPr>
                <w:rFonts w:eastAsiaTheme="minorEastAsia"/>
                <w:sz w:val="22"/>
              </w:rPr>
              <w:t xml:space="preserve">In Option 3, our L1 simulation results are provided for the purpose of comparison and alignment. </w:t>
            </w:r>
          </w:p>
          <w:p w14:paraId="3628EE25" w14:textId="77777777" w:rsidR="00B61AB2" w:rsidRDefault="00507E2B">
            <w:pPr>
              <w:spacing w:after="120"/>
              <w:rPr>
                <w:rFonts w:eastAsiaTheme="minorEastAsia"/>
                <w:sz w:val="22"/>
              </w:rPr>
            </w:pPr>
            <w:r>
              <w:rPr>
                <w:rFonts w:eastAsiaTheme="minorEastAsia"/>
                <w:sz w:val="22"/>
              </w:rPr>
              <w:t xml:space="preserve">L1-RSRP </w:t>
            </w:r>
          </w:p>
          <w:p w14:paraId="3628EE26" w14:textId="77777777" w:rsidR="00B61AB2" w:rsidRDefault="00507E2B">
            <w:pPr>
              <w:spacing w:after="120"/>
              <w:rPr>
                <w:rFonts w:eastAsiaTheme="minorEastAsia"/>
                <w:sz w:val="22"/>
              </w:rPr>
            </w:pPr>
            <w:r>
              <w:rPr>
                <w:rFonts w:eastAsiaTheme="minorEastAsia"/>
                <w:sz w:val="22"/>
              </w:rPr>
              <w:t>Our simulation results show that the legacy accuracy requirement of L1-RSRP can be reused.</w:t>
            </w:r>
          </w:p>
          <w:p w14:paraId="3628EE27" w14:textId="77777777" w:rsidR="00B61AB2" w:rsidRDefault="00507E2B">
            <w:pPr>
              <w:spacing w:after="120"/>
              <w:rPr>
                <w:rFonts w:eastAsiaTheme="minorEastAsia"/>
                <w:sz w:val="22"/>
              </w:rPr>
            </w:pPr>
            <w:r>
              <w:rPr>
                <w:rFonts w:eastAsiaTheme="minorEastAsia"/>
                <w:sz w:val="22"/>
              </w:rPr>
              <w:t>L1-SINR</w:t>
            </w:r>
          </w:p>
          <w:p w14:paraId="3628EE28" w14:textId="77777777" w:rsidR="00B61AB2" w:rsidRDefault="00507E2B">
            <w:pPr>
              <w:spacing w:after="120"/>
              <w:rPr>
                <w:rFonts w:eastAsiaTheme="minorEastAsia"/>
                <w:sz w:val="22"/>
              </w:rPr>
            </w:pPr>
            <w:r>
              <w:rPr>
                <w:rFonts w:eastAsiaTheme="minorEastAsia"/>
                <w:sz w:val="22"/>
              </w:rPr>
              <w:t>In 38.133, three types of L1-SINR accuracy requirements are specified, which are summarized as follows:</w:t>
            </w:r>
          </w:p>
          <w:tbl>
            <w:tblPr>
              <w:tblStyle w:val="TableGrid"/>
              <w:tblW w:w="0" w:type="auto"/>
              <w:tblLook w:val="04A0" w:firstRow="1" w:lastRow="0" w:firstColumn="1" w:lastColumn="0" w:noHBand="0" w:noVBand="1"/>
            </w:tblPr>
            <w:tblGrid>
              <w:gridCol w:w="1271"/>
              <w:gridCol w:w="1559"/>
              <w:gridCol w:w="4536"/>
            </w:tblGrid>
            <w:tr w:rsidR="00B61AB2" w14:paraId="3628EE2C" w14:textId="77777777">
              <w:tc>
                <w:tcPr>
                  <w:tcW w:w="1271" w:type="dxa"/>
                </w:tcPr>
                <w:p w14:paraId="3628EE29" w14:textId="77777777" w:rsidR="00B61AB2" w:rsidRDefault="00507E2B">
                  <w:pPr>
                    <w:spacing w:before="120" w:after="120"/>
                  </w:pPr>
                  <w:r>
                    <w:t>CMR</w:t>
                  </w:r>
                </w:p>
              </w:tc>
              <w:tc>
                <w:tcPr>
                  <w:tcW w:w="1559" w:type="dxa"/>
                </w:tcPr>
                <w:p w14:paraId="3628EE2A" w14:textId="77777777" w:rsidR="00B61AB2" w:rsidRDefault="00507E2B">
                  <w:pPr>
                    <w:spacing w:before="120" w:after="120"/>
                  </w:pPr>
                  <w:r>
                    <w:t>IMR</w:t>
                  </w:r>
                </w:p>
              </w:tc>
              <w:tc>
                <w:tcPr>
                  <w:tcW w:w="4536" w:type="dxa"/>
                </w:tcPr>
                <w:p w14:paraId="3628EE2B" w14:textId="77777777" w:rsidR="00B61AB2" w:rsidRDefault="00507E2B">
                  <w:pPr>
                    <w:spacing w:before="120" w:after="120"/>
                  </w:pPr>
                  <w:r>
                    <w:t>L1-SINR accuracy requirements</w:t>
                  </w:r>
                </w:p>
              </w:tc>
            </w:tr>
            <w:tr w:rsidR="00B61AB2" w14:paraId="3628EE30" w14:textId="77777777">
              <w:tc>
                <w:tcPr>
                  <w:tcW w:w="1271" w:type="dxa"/>
                </w:tcPr>
                <w:p w14:paraId="3628EE2D" w14:textId="77777777" w:rsidR="00B61AB2" w:rsidRDefault="00507E2B">
                  <w:pPr>
                    <w:spacing w:before="120" w:after="120"/>
                  </w:pPr>
                  <w:r>
                    <w:t>CSI-RS</w:t>
                  </w:r>
                </w:p>
              </w:tc>
              <w:tc>
                <w:tcPr>
                  <w:tcW w:w="1559" w:type="dxa"/>
                </w:tcPr>
                <w:p w14:paraId="3628EE2E" w14:textId="77777777" w:rsidR="00B61AB2" w:rsidRDefault="00507E2B">
                  <w:pPr>
                    <w:spacing w:before="120" w:after="120"/>
                  </w:pPr>
                  <w:r>
                    <w:t>N/A</w:t>
                  </w:r>
                </w:p>
              </w:tc>
              <w:tc>
                <w:tcPr>
                  <w:tcW w:w="4536" w:type="dxa"/>
                </w:tcPr>
                <w:p w14:paraId="3628EE2F" w14:textId="77777777" w:rsidR="00B61AB2" w:rsidRDefault="00507E2B">
                  <w:pPr>
                    <w:spacing w:before="120"/>
                  </w:pPr>
                  <w:r>
                    <w:t>Type 1: CSI-RS based CMR and no dedicated IMR configured</w:t>
                  </w:r>
                </w:p>
              </w:tc>
            </w:tr>
            <w:tr w:rsidR="00B61AB2" w14:paraId="3628EE34" w14:textId="77777777">
              <w:trPr>
                <w:trHeight w:val="67"/>
              </w:trPr>
              <w:tc>
                <w:tcPr>
                  <w:tcW w:w="1271" w:type="dxa"/>
                  <w:vMerge w:val="restart"/>
                </w:tcPr>
                <w:p w14:paraId="3628EE31" w14:textId="77777777" w:rsidR="00B61AB2" w:rsidRDefault="00507E2B">
                  <w:pPr>
                    <w:spacing w:before="120" w:after="120"/>
                  </w:pPr>
                  <w:r>
                    <w:t>SSB</w:t>
                  </w:r>
                </w:p>
              </w:tc>
              <w:tc>
                <w:tcPr>
                  <w:tcW w:w="1559" w:type="dxa"/>
                </w:tcPr>
                <w:p w14:paraId="3628EE32" w14:textId="77777777" w:rsidR="00B61AB2" w:rsidRDefault="00507E2B">
                  <w:pPr>
                    <w:spacing w:before="120" w:after="120"/>
                  </w:pPr>
                  <w:r>
                    <w:t>NZP-IMR</w:t>
                  </w:r>
                </w:p>
              </w:tc>
              <w:tc>
                <w:tcPr>
                  <w:tcW w:w="4536" w:type="dxa"/>
                  <w:vMerge w:val="restart"/>
                </w:tcPr>
                <w:p w14:paraId="3628EE33" w14:textId="77777777" w:rsidR="00B61AB2" w:rsidRDefault="00507E2B">
                  <w:pPr>
                    <w:spacing w:before="120"/>
                  </w:pPr>
                  <w:r>
                    <w:t>Type 2: SSB based CMR and dedicated IMR configured</w:t>
                  </w:r>
                </w:p>
              </w:tc>
            </w:tr>
            <w:tr w:rsidR="00B61AB2" w14:paraId="3628EE38" w14:textId="77777777">
              <w:trPr>
                <w:trHeight w:val="66"/>
              </w:trPr>
              <w:tc>
                <w:tcPr>
                  <w:tcW w:w="1271" w:type="dxa"/>
                  <w:vMerge/>
                </w:tcPr>
                <w:p w14:paraId="3628EE35" w14:textId="77777777" w:rsidR="00B61AB2" w:rsidRDefault="00B61AB2"/>
              </w:tc>
              <w:tc>
                <w:tcPr>
                  <w:tcW w:w="1559" w:type="dxa"/>
                </w:tcPr>
                <w:p w14:paraId="3628EE36" w14:textId="77777777" w:rsidR="00B61AB2" w:rsidRDefault="00507E2B">
                  <w:pPr>
                    <w:spacing w:before="120" w:after="120"/>
                  </w:pPr>
                  <w:r>
                    <w:t>CSI-IM</w:t>
                  </w:r>
                </w:p>
              </w:tc>
              <w:tc>
                <w:tcPr>
                  <w:tcW w:w="4536" w:type="dxa"/>
                  <w:vMerge/>
                </w:tcPr>
                <w:p w14:paraId="3628EE37" w14:textId="77777777" w:rsidR="00B61AB2" w:rsidRDefault="00B61AB2">
                  <w:pPr>
                    <w:spacing w:before="120"/>
                  </w:pPr>
                </w:p>
              </w:tc>
            </w:tr>
            <w:tr w:rsidR="00B61AB2" w14:paraId="3628EE3C" w14:textId="77777777">
              <w:trPr>
                <w:trHeight w:val="137"/>
              </w:trPr>
              <w:tc>
                <w:tcPr>
                  <w:tcW w:w="1271" w:type="dxa"/>
                  <w:vMerge w:val="restart"/>
                </w:tcPr>
                <w:p w14:paraId="3628EE39" w14:textId="77777777" w:rsidR="00B61AB2" w:rsidRDefault="00507E2B">
                  <w:pPr>
                    <w:spacing w:before="120" w:after="120"/>
                  </w:pPr>
                  <w:r>
                    <w:t>CSI-RS</w:t>
                  </w:r>
                </w:p>
              </w:tc>
              <w:tc>
                <w:tcPr>
                  <w:tcW w:w="1559" w:type="dxa"/>
                </w:tcPr>
                <w:p w14:paraId="3628EE3A" w14:textId="77777777" w:rsidR="00B61AB2" w:rsidRDefault="00507E2B">
                  <w:pPr>
                    <w:spacing w:before="120" w:after="120"/>
                  </w:pPr>
                  <w:r>
                    <w:t>NZP-IMR</w:t>
                  </w:r>
                </w:p>
              </w:tc>
              <w:tc>
                <w:tcPr>
                  <w:tcW w:w="4536" w:type="dxa"/>
                  <w:vMerge w:val="restart"/>
                </w:tcPr>
                <w:p w14:paraId="3628EE3B" w14:textId="77777777" w:rsidR="00B61AB2" w:rsidRDefault="00507E2B">
                  <w:pPr>
                    <w:spacing w:before="120"/>
                  </w:pPr>
                  <w:r>
                    <w:t>Type 3: CSI-RS based CMR and dedicated IMR configured</w:t>
                  </w:r>
                </w:p>
              </w:tc>
            </w:tr>
            <w:tr w:rsidR="00B61AB2" w14:paraId="3628EE40" w14:textId="77777777">
              <w:trPr>
                <w:trHeight w:val="137"/>
              </w:trPr>
              <w:tc>
                <w:tcPr>
                  <w:tcW w:w="1271" w:type="dxa"/>
                  <w:vMerge/>
                </w:tcPr>
                <w:p w14:paraId="3628EE3D" w14:textId="77777777" w:rsidR="00B61AB2" w:rsidRDefault="00B61AB2">
                  <w:pPr>
                    <w:spacing w:before="120" w:after="120"/>
                  </w:pPr>
                </w:p>
              </w:tc>
              <w:tc>
                <w:tcPr>
                  <w:tcW w:w="1559" w:type="dxa"/>
                </w:tcPr>
                <w:p w14:paraId="3628EE3E" w14:textId="77777777" w:rsidR="00B61AB2" w:rsidRDefault="00507E2B">
                  <w:pPr>
                    <w:spacing w:before="120" w:after="120"/>
                  </w:pPr>
                  <w:r>
                    <w:t>CSI-IM</w:t>
                  </w:r>
                </w:p>
              </w:tc>
              <w:tc>
                <w:tcPr>
                  <w:tcW w:w="4536" w:type="dxa"/>
                  <w:vMerge/>
                </w:tcPr>
                <w:p w14:paraId="3628EE3F" w14:textId="77777777" w:rsidR="00B61AB2" w:rsidRDefault="00B61AB2">
                  <w:pPr>
                    <w:spacing w:before="120"/>
                  </w:pPr>
                </w:p>
              </w:tc>
            </w:tr>
          </w:tbl>
          <w:p w14:paraId="3628EE41" w14:textId="77777777" w:rsidR="00B61AB2" w:rsidRDefault="00B61AB2">
            <w:pPr>
              <w:spacing w:after="120"/>
              <w:rPr>
                <w:rFonts w:eastAsiaTheme="minorEastAsia"/>
                <w:sz w:val="22"/>
              </w:rPr>
            </w:pPr>
          </w:p>
          <w:p w14:paraId="3628EE42" w14:textId="77777777" w:rsidR="00B61AB2" w:rsidRDefault="00507E2B">
            <w:pPr>
              <w:spacing w:after="120"/>
              <w:rPr>
                <w:rFonts w:eastAsiaTheme="minorEastAsia"/>
                <w:sz w:val="22"/>
              </w:rPr>
            </w:pPr>
            <w:r>
              <w:rPr>
                <w:rFonts w:eastAsiaTheme="minorEastAsia"/>
                <w:sz w:val="22"/>
              </w:rPr>
              <w:t xml:space="preserve">Referring to the above table, dedicated CMR and IMR resources are used to compute L1-SINR for Type 2 and Type 3. For Type 1, L1-SINR is computed using CMR only. As such, the impact of ICI caused by carrier offset on L1-SINR for Types 2 and 3 is minimal as compared with Type 1. We propose </w:t>
            </w:r>
          </w:p>
          <w:p w14:paraId="3628EE43" w14:textId="77777777" w:rsidR="00B61AB2" w:rsidRDefault="00507E2B">
            <w:pPr>
              <w:pStyle w:val="ListParagraph"/>
              <w:numPr>
                <w:ilvl w:val="0"/>
                <w:numId w:val="9"/>
              </w:numPr>
              <w:spacing w:after="120"/>
              <w:ind w:firstLineChars="0"/>
              <w:rPr>
                <w:rFonts w:eastAsiaTheme="minorEastAsia"/>
                <w:sz w:val="22"/>
              </w:rPr>
            </w:pPr>
            <w:r w:rsidRPr="00755518">
              <w:rPr>
                <w:rFonts w:eastAsiaTheme="minorEastAsia"/>
                <w:sz w:val="22"/>
              </w:rPr>
              <w:t>The legacy L1-SINR accuracy requirements for Types 2 and 3 can be reused.</w:t>
            </w:r>
          </w:p>
          <w:p w14:paraId="3628EE44" w14:textId="77777777" w:rsidR="00B61AB2" w:rsidRPr="00755518" w:rsidRDefault="00507E2B" w:rsidP="00755518">
            <w:pPr>
              <w:pStyle w:val="ListParagraph"/>
              <w:numPr>
                <w:ilvl w:val="0"/>
                <w:numId w:val="9"/>
              </w:numPr>
              <w:spacing w:after="120"/>
              <w:ind w:firstLineChars="0"/>
              <w:rPr>
                <w:rFonts w:eastAsiaTheme="minorEastAsia"/>
                <w:sz w:val="22"/>
              </w:rPr>
            </w:pPr>
            <w:r>
              <w:rPr>
                <w:rFonts w:eastAsiaTheme="minorEastAsia"/>
                <w:sz w:val="22"/>
              </w:rPr>
              <w:t>An upper bound SNR = FFS is defined for L1-SINR (t</w:t>
            </w:r>
            <w:r>
              <w:t>ype 1: CSI-RS based CMR and no dedicated IMR configured)</w:t>
            </w:r>
          </w:p>
          <w:p w14:paraId="3628EE45" w14:textId="77777777" w:rsidR="00B61AB2" w:rsidRDefault="00B61AB2">
            <w:pPr>
              <w:spacing w:after="120"/>
              <w:rPr>
                <w:rFonts w:eastAsiaTheme="minorEastAsia"/>
                <w:sz w:val="22"/>
              </w:rPr>
            </w:pPr>
          </w:p>
        </w:tc>
      </w:tr>
      <w:tr w:rsidR="00B61AB2" w14:paraId="3628EE4C" w14:textId="77777777">
        <w:tc>
          <w:tcPr>
            <w:tcW w:w="1236" w:type="dxa"/>
          </w:tcPr>
          <w:p w14:paraId="3628EE47" w14:textId="77777777" w:rsidR="00B61AB2" w:rsidRDefault="00507E2B">
            <w:pPr>
              <w:spacing w:after="120"/>
              <w:rPr>
                <w:rFonts w:eastAsiaTheme="minorEastAsia"/>
                <w:sz w:val="22"/>
              </w:rPr>
            </w:pPr>
            <w:r>
              <w:rPr>
                <w:rFonts w:eastAsiaTheme="minorEastAsia"/>
                <w:sz w:val="22"/>
              </w:rPr>
              <w:t>Samsung</w:t>
            </w:r>
          </w:p>
        </w:tc>
        <w:tc>
          <w:tcPr>
            <w:tcW w:w="8393" w:type="dxa"/>
          </w:tcPr>
          <w:p w14:paraId="3628EE48" w14:textId="77777777" w:rsidR="00B61AB2" w:rsidRDefault="00507E2B">
            <w:pPr>
              <w:spacing w:after="120"/>
              <w:rPr>
                <w:sz w:val="22"/>
                <w:szCs w:val="22"/>
                <w:lang w:eastAsia="zh-CN"/>
              </w:rPr>
            </w:pPr>
            <w:r>
              <w:rPr>
                <w:rFonts w:hint="eastAsia"/>
                <w:sz w:val="22"/>
                <w:szCs w:val="22"/>
                <w:lang w:eastAsia="zh-CN"/>
              </w:rPr>
              <w:t>S</w:t>
            </w:r>
            <w:r>
              <w:rPr>
                <w:sz w:val="22"/>
                <w:szCs w:val="22"/>
                <w:lang w:eastAsia="zh-CN"/>
              </w:rPr>
              <w:t xml:space="preserve">upport option 1. </w:t>
            </w:r>
          </w:p>
          <w:p w14:paraId="3628EE49" w14:textId="77777777" w:rsidR="00B61AB2" w:rsidRDefault="00507E2B">
            <w:pPr>
              <w:spacing w:after="120"/>
              <w:rPr>
                <w:sz w:val="22"/>
                <w:szCs w:val="22"/>
              </w:rPr>
            </w:pPr>
            <w:r>
              <w:rPr>
                <w:sz w:val="22"/>
                <w:szCs w:val="22"/>
              </w:rPr>
              <w:t xml:space="preserve">Although large frequency offset will bring the ICI and degrades the SINR, from our simulation results, for L1-RSRP/L1-SINR measurement, we do not see any performance loss in 19444 Hz (the worst case). </w:t>
            </w:r>
          </w:p>
          <w:p w14:paraId="3628EE4A" w14:textId="77777777" w:rsidR="00B61AB2" w:rsidRDefault="00507E2B">
            <w:pPr>
              <w:spacing w:after="120"/>
              <w:rPr>
                <w:sz w:val="22"/>
                <w:szCs w:val="22"/>
                <w:lang w:eastAsia="zh-CN"/>
              </w:rPr>
            </w:pPr>
            <w:r>
              <w:rPr>
                <w:rFonts w:hint="eastAsia"/>
                <w:sz w:val="22"/>
                <w:szCs w:val="22"/>
                <w:lang w:eastAsia="zh-CN"/>
              </w:rPr>
              <w:t>I</w:t>
            </w:r>
            <w:r>
              <w:rPr>
                <w:sz w:val="22"/>
                <w:szCs w:val="22"/>
                <w:lang w:eastAsia="zh-CN"/>
              </w:rPr>
              <w:t>n HST FR2 scenario, the distance of two RRHs is large, and in DPS, the two RRH transmitting simultaneously is impossible, so the interference is low even if under high SNR.</w:t>
            </w:r>
          </w:p>
          <w:p w14:paraId="3628EE4B" w14:textId="77777777" w:rsidR="00B61AB2" w:rsidRDefault="00507E2B">
            <w:pPr>
              <w:spacing w:after="120"/>
              <w:rPr>
                <w:rFonts w:eastAsiaTheme="minorEastAsia"/>
                <w:sz w:val="22"/>
              </w:rPr>
            </w:pPr>
            <w:r>
              <w:rPr>
                <w:sz w:val="22"/>
                <w:szCs w:val="22"/>
              </w:rPr>
              <w:t>So the legacy accuracy of L1-RSRP, LI-SINR in Rel-16 can be reused for L1 measurement in FR2 HST.</w:t>
            </w:r>
          </w:p>
        </w:tc>
      </w:tr>
      <w:tr w:rsidR="00B61AB2" w14:paraId="3628EE4F" w14:textId="77777777">
        <w:tc>
          <w:tcPr>
            <w:tcW w:w="1236" w:type="dxa"/>
          </w:tcPr>
          <w:p w14:paraId="3628EE4D" w14:textId="77777777" w:rsidR="00B61AB2" w:rsidRDefault="00B61AB2">
            <w:pPr>
              <w:spacing w:after="120"/>
              <w:rPr>
                <w:rFonts w:eastAsiaTheme="minorEastAsia"/>
                <w:sz w:val="22"/>
              </w:rPr>
            </w:pPr>
          </w:p>
        </w:tc>
        <w:tc>
          <w:tcPr>
            <w:tcW w:w="8393" w:type="dxa"/>
          </w:tcPr>
          <w:p w14:paraId="3628EE4E" w14:textId="77777777" w:rsidR="00B61AB2" w:rsidRDefault="00B61AB2">
            <w:pPr>
              <w:spacing w:after="120"/>
              <w:rPr>
                <w:rFonts w:eastAsiaTheme="minorEastAsia"/>
                <w:sz w:val="22"/>
              </w:rPr>
            </w:pPr>
          </w:p>
        </w:tc>
      </w:tr>
    </w:tbl>
    <w:p w14:paraId="3628EE50" w14:textId="77777777" w:rsidR="00B61AB2" w:rsidRDefault="00B61AB2">
      <w:pPr>
        <w:pStyle w:val="ListParagraph"/>
        <w:spacing w:after="120"/>
        <w:ind w:left="1656" w:firstLineChars="0" w:firstLine="0"/>
        <w:rPr>
          <w:rFonts w:eastAsia="宋体"/>
          <w:sz w:val="22"/>
          <w:szCs w:val="22"/>
        </w:rPr>
      </w:pPr>
    </w:p>
    <w:p w14:paraId="3628EE51"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lastRenderedPageBreak/>
        <w:t>Issue 1-4-2: L3-measurement simulation result and alignment</w:t>
      </w:r>
    </w:p>
    <w:p w14:paraId="3628EE52" w14:textId="77777777" w:rsidR="00B61AB2" w:rsidRDefault="00507E2B">
      <w:pPr>
        <w:spacing w:after="120"/>
        <w:rPr>
          <w:i/>
          <w:color w:val="0070C0"/>
          <w:szCs w:val="24"/>
          <w:lang w:eastAsia="zh-CN"/>
        </w:rPr>
      </w:pPr>
      <w:r>
        <w:rPr>
          <w:i/>
          <w:color w:val="0070C0"/>
          <w:szCs w:val="24"/>
          <w:lang w:eastAsia="zh-CN"/>
        </w:rPr>
        <w:t>Moderator’s Note: Whether SS-SINR can be reused or not is not mentioned in paper R4-2213340</w:t>
      </w:r>
    </w:p>
    <w:p w14:paraId="3628EE53"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color w:val="0070C0"/>
          <w:sz w:val="22"/>
          <w:szCs w:val="22"/>
        </w:rPr>
      </w:pPr>
      <w:r>
        <w:rPr>
          <w:rFonts w:eastAsia="宋体"/>
          <w:color w:val="0070C0"/>
          <w:sz w:val="22"/>
          <w:szCs w:val="22"/>
        </w:rPr>
        <w:t>Proposals:</w:t>
      </w:r>
    </w:p>
    <w:p w14:paraId="3628EE54"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w:t>
      </w:r>
      <w:r>
        <w:t xml:space="preserve"> </w:t>
      </w:r>
      <w:r>
        <w:rPr>
          <w:rFonts w:eastAsia="宋体"/>
          <w:sz w:val="22"/>
          <w:szCs w:val="22"/>
        </w:rPr>
        <w:t>Ericsson): All the legacy accuracy in Rel-15/Rel-16 including SS-RSRP, SS-RSRQ, SS-SINR can be reused</w:t>
      </w:r>
    </w:p>
    <w:p w14:paraId="3628EE55"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2 (Nokia, Nokia Shanghai Bell): All the legacy accuracy except SS-SINR can be reused</w:t>
      </w:r>
    </w:p>
    <w:p w14:paraId="3628EE56" w14:textId="77777777" w:rsidR="00B61AB2" w:rsidRDefault="00B61AB2">
      <w:pPr>
        <w:spacing w:after="120"/>
        <w:ind w:left="1296"/>
        <w:rPr>
          <w:sz w:val="22"/>
          <w:szCs w:val="22"/>
        </w:rPr>
      </w:pPr>
    </w:p>
    <w:p w14:paraId="3628EE57" w14:textId="77777777" w:rsidR="00B61AB2" w:rsidRDefault="00507E2B">
      <w:pPr>
        <w:spacing w:after="120"/>
        <w:ind w:firstLineChars="190" w:firstLine="420"/>
        <w:rPr>
          <w:b/>
          <w:i/>
          <w:sz w:val="22"/>
          <w:szCs w:val="22"/>
          <w:u w:val="single"/>
          <w:lang w:eastAsia="zh-CN"/>
        </w:rPr>
      </w:pPr>
      <w:r>
        <w:rPr>
          <w:b/>
          <w:i/>
          <w:sz w:val="22"/>
          <w:szCs w:val="22"/>
          <w:u w:val="single"/>
          <w:lang w:eastAsia="zh-CN"/>
        </w:rPr>
        <w:t>The details from Nokia, Nokia Shanghai Bell’s option:</w:t>
      </w:r>
    </w:p>
    <w:p w14:paraId="3628EE58"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2 (Nokia, Nokia Shanghai Bell): Whether SS-SINR can be reused or not depend on deployment scenarios</w:t>
      </w:r>
    </w:p>
    <w:p w14:paraId="3628EE59" w14:textId="77777777" w:rsidR="00B61AB2" w:rsidRDefault="00507E2B">
      <w:pPr>
        <w:pStyle w:val="ListParagraph"/>
        <w:numPr>
          <w:ilvl w:val="0"/>
          <w:numId w:val="12"/>
        </w:numPr>
        <w:spacing w:after="120"/>
        <w:ind w:left="2518" w:firstLineChars="0"/>
        <w:rPr>
          <w:sz w:val="22"/>
          <w:szCs w:val="22"/>
        </w:rPr>
      </w:pPr>
      <w:r>
        <w:rPr>
          <w:sz w:val="22"/>
          <w:szCs w:val="22"/>
        </w:rPr>
        <w:t>For Rel-17 FR2 HST unidirectional scenarios, the Rel-15 FR2 SS-SINR accuracy requirements can be reused.</w:t>
      </w:r>
    </w:p>
    <w:p w14:paraId="3628EE5A" w14:textId="77777777" w:rsidR="00B61AB2" w:rsidRDefault="00507E2B">
      <w:pPr>
        <w:pStyle w:val="ListParagraph"/>
        <w:numPr>
          <w:ilvl w:val="0"/>
          <w:numId w:val="12"/>
        </w:numPr>
        <w:spacing w:after="120"/>
        <w:ind w:left="2518" w:firstLineChars="0"/>
        <w:rPr>
          <w:sz w:val="22"/>
          <w:szCs w:val="22"/>
        </w:rPr>
      </w:pPr>
      <w:r>
        <w:rPr>
          <w:sz w:val="22"/>
          <w:szCs w:val="22"/>
        </w:rPr>
        <w:t>For Rel-17 FR2 HST bidirectional scenarios, the Rel-15 FR2 SS-SINR accuracy requirements can be limited to SNR ≤ 10 dB</w:t>
      </w:r>
    </w:p>
    <w:p w14:paraId="3628EE5B" w14:textId="77777777" w:rsidR="00B61AB2" w:rsidRDefault="00B61AB2">
      <w:pPr>
        <w:pStyle w:val="ListParagraph"/>
        <w:spacing w:after="120"/>
        <w:ind w:left="1656" w:firstLineChars="0" w:firstLine="0"/>
        <w:rPr>
          <w:rFonts w:eastAsia="宋体"/>
          <w:sz w:val="22"/>
          <w:szCs w:val="22"/>
        </w:rPr>
      </w:pPr>
    </w:p>
    <w:p w14:paraId="3628EE5C"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E5D"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and companies’ view are collected.</w:t>
      </w:r>
    </w:p>
    <w:tbl>
      <w:tblPr>
        <w:tblStyle w:val="TableGrid"/>
        <w:tblW w:w="0" w:type="auto"/>
        <w:tblLook w:val="04A0" w:firstRow="1" w:lastRow="0" w:firstColumn="1" w:lastColumn="0" w:noHBand="0" w:noVBand="1"/>
      </w:tblPr>
      <w:tblGrid>
        <w:gridCol w:w="1236"/>
        <w:gridCol w:w="8393"/>
      </w:tblGrid>
      <w:tr w:rsidR="00B61AB2" w14:paraId="3628EE60" w14:textId="77777777">
        <w:tc>
          <w:tcPr>
            <w:tcW w:w="1236" w:type="dxa"/>
          </w:tcPr>
          <w:p w14:paraId="3628EE5E"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E5F"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E67" w14:textId="77777777">
        <w:tc>
          <w:tcPr>
            <w:tcW w:w="1236" w:type="dxa"/>
          </w:tcPr>
          <w:p w14:paraId="3628EE61" w14:textId="77777777" w:rsidR="00B61AB2" w:rsidRDefault="00507E2B">
            <w:pPr>
              <w:spacing w:after="120"/>
              <w:rPr>
                <w:rFonts w:eastAsiaTheme="minorEastAsia"/>
                <w:sz w:val="22"/>
              </w:rPr>
            </w:pPr>
            <w:r>
              <w:rPr>
                <w:rFonts w:eastAsiaTheme="minorEastAsia"/>
                <w:sz w:val="22"/>
              </w:rPr>
              <w:t>QC</w:t>
            </w:r>
          </w:p>
        </w:tc>
        <w:tc>
          <w:tcPr>
            <w:tcW w:w="8393" w:type="dxa"/>
          </w:tcPr>
          <w:p w14:paraId="3628EE62" w14:textId="77777777" w:rsidR="00B61AB2" w:rsidRDefault="00507E2B">
            <w:pPr>
              <w:spacing w:after="120"/>
              <w:rPr>
                <w:rFonts w:eastAsiaTheme="minorEastAsia"/>
                <w:sz w:val="22"/>
              </w:rPr>
            </w:pPr>
            <w:r>
              <w:rPr>
                <w:rFonts w:eastAsiaTheme="minorEastAsia"/>
                <w:sz w:val="22"/>
              </w:rPr>
              <w:t xml:space="preserve">Option 1 should be revised as legacy “FR1 HST” requirement. </w:t>
            </w:r>
          </w:p>
          <w:p w14:paraId="3628EE63" w14:textId="77777777" w:rsidR="00B61AB2" w:rsidRDefault="00507E2B">
            <w:pPr>
              <w:spacing w:after="120"/>
              <w:rPr>
                <w:rFonts w:eastAsiaTheme="minorEastAsia"/>
                <w:sz w:val="22"/>
              </w:rPr>
            </w:pPr>
            <w:r>
              <w:rPr>
                <w:rFonts w:eastAsiaTheme="minorEastAsia"/>
                <w:sz w:val="22"/>
              </w:rPr>
              <w:t>Comment to option 2:</w:t>
            </w:r>
          </w:p>
          <w:p w14:paraId="3628EE64" w14:textId="77777777" w:rsidR="00B61AB2" w:rsidRDefault="00507E2B">
            <w:pPr>
              <w:spacing w:after="120"/>
              <w:rPr>
                <w:rFonts w:eastAsiaTheme="minorEastAsia"/>
                <w:sz w:val="22"/>
              </w:rPr>
            </w:pPr>
            <w:r>
              <w:rPr>
                <w:rFonts w:eastAsiaTheme="minorEastAsia"/>
                <w:sz w:val="22"/>
              </w:rPr>
              <w:t>Bidirectional upper bound seems too aggressive given that the bound for FR1 HST is 5dB, we suggest to follow FR1 HST. For uni-directional, we should have similar bound with larger upper bound, given that the same ICI effect contributing to the SINR measurement error exists in uni-directional model, the only difference is that uni-directional has lower Doppler and the effect is smaller. We suggest to have 5dB for bi-directional, and 8dB for uni-directional given that the Doppler is half and 3dB difference reflect the Doppler decrease</w:t>
            </w:r>
          </w:p>
          <w:p w14:paraId="3628EE65" w14:textId="77777777" w:rsidR="00B61AB2" w:rsidRDefault="00B61AB2">
            <w:pPr>
              <w:spacing w:after="120"/>
              <w:rPr>
                <w:rFonts w:eastAsiaTheme="minorEastAsia"/>
                <w:sz w:val="22"/>
              </w:rPr>
            </w:pPr>
          </w:p>
          <w:p w14:paraId="3628EE66" w14:textId="77777777" w:rsidR="00B61AB2" w:rsidRDefault="00507E2B">
            <w:pPr>
              <w:spacing w:after="120"/>
              <w:rPr>
                <w:rFonts w:eastAsiaTheme="minorEastAsia"/>
                <w:sz w:val="22"/>
              </w:rPr>
            </w:pPr>
            <w:r>
              <w:rPr>
                <w:rFonts w:eastAsiaTheme="minorEastAsia"/>
                <w:sz w:val="22"/>
              </w:rPr>
              <w:t>We can support option 1 or 2 if the suggestions are taken for revision.</w:t>
            </w:r>
          </w:p>
        </w:tc>
      </w:tr>
      <w:tr w:rsidR="00B61AB2" w14:paraId="3628EE6A" w14:textId="77777777">
        <w:tc>
          <w:tcPr>
            <w:tcW w:w="1236" w:type="dxa"/>
          </w:tcPr>
          <w:p w14:paraId="3628EE68" w14:textId="77777777" w:rsidR="00B61AB2" w:rsidRDefault="00507E2B">
            <w:pPr>
              <w:spacing w:after="120"/>
              <w:rPr>
                <w:rFonts w:eastAsiaTheme="minorEastAsia"/>
                <w:sz w:val="22"/>
              </w:rPr>
            </w:pPr>
            <w:r>
              <w:rPr>
                <w:rFonts w:eastAsiaTheme="minorEastAsia"/>
                <w:sz w:val="22"/>
              </w:rPr>
              <w:t>Ericsson</w:t>
            </w:r>
          </w:p>
        </w:tc>
        <w:tc>
          <w:tcPr>
            <w:tcW w:w="8393" w:type="dxa"/>
          </w:tcPr>
          <w:p w14:paraId="3628EE69" w14:textId="77777777" w:rsidR="00B61AB2" w:rsidRDefault="00507E2B">
            <w:pPr>
              <w:spacing w:after="120"/>
              <w:rPr>
                <w:rFonts w:eastAsiaTheme="minorEastAsia"/>
                <w:sz w:val="22"/>
                <w:lang w:eastAsia="zh-CN"/>
              </w:rPr>
            </w:pPr>
            <w:r>
              <w:rPr>
                <w:rFonts w:eastAsiaTheme="minorEastAsia"/>
                <w:sz w:val="22"/>
              </w:rPr>
              <w:t>We did not simulate upper boundary, but we believe an upper boundary is needed in order to adopt SS-SINR requirement in HST FR2 scenario. The only question is the number10dB, shall it be checked?</w:t>
            </w:r>
          </w:p>
        </w:tc>
      </w:tr>
      <w:tr w:rsidR="00B61AB2" w14:paraId="3628EE72" w14:textId="77777777">
        <w:tc>
          <w:tcPr>
            <w:tcW w:w="1236" w:type="dxa"/>
          </w:tcPr>
          <w:p w14:paraId="3628EE6B" w14:textId="77777777" w:rsidR="00B61AB2" w:rsidRDefault="00507E2B">
            <w:pPr>
              <w:spacing w:after="120"/>
              <w:rPr>
                <w:rFonts w:eastAsiaTheme="minorEastAsia"/>
                <w:sz w:val="22"/>
              </w:rPr>
            </w:pPr>
            <w:r>
              <w:rPr>
                <w:rFonts w:eastAsiaTheme="minorEastAsia"/>
                <w:sz w:val="22"/>
              </w:rPr>
              <w:t>Nokia</w:t>
            </w:r>
          </w:p>
        </w:tc>
        <w:tc>
          <w:tcPr>
            <w:tcW w:w="8393" w:type="dxa"/>
          </w:tcPr>
          <w:p w14:paraId="3628EE6C" w14:textId="77777777" w:rsidR="00B61AB2" w:rsidRDefault="00507E2B">
            <w:pPr>
              <w:spacing w:after="120"/>
              <w:rPr>
                <w:rFonts w:eastAsiaTheme="minorEastAsia"/>
                <w:sz w:val="22"/>
              </w:rPr>
            </w:pPr>
            <w:r>
              <w:rPr>
                <w:rFonts w:eastAsiaTheme="minorEastAsia"/>
                <w:sz w:val="22"/>
              </w:rPr>
              <w:t xml:space="preserve">The 10 dB for the bidirectional scenario is derived from our simulation results. </w:t>
            </w:r>
          </w:p>
          <w:p w14:paraId="3628EE6D" w14:textId="77777777" w:rsidR="00B61AB2" w:rsidRDefault="00507E2B">
            <w:pPr>
              <w:spacing w:after="120"/>
              <w:rPr>
                <w:rFonts w:eastAsiaTheme="minorEastAsia"/>
                <w:sz w:val="22"/>
              </w:rPr>
            </w:pPr>
            <w:r>
              <w:rPr>
                <w:rFonts w:eastAsiaTheme="minorEastAsia"/>
                <w:noProof/>
                <w:sz w:val="22"/>
                <w:lang w:val="en-US" w:eastAsia="zh-CN"/>
              </w:rPr>
              <w:lastRenderedPageBreak/>
              <w:drawing>
                <wp:inline distT="0" distB="0" distL="0" distR="0" wp14:anchorId="3628EF87" wp14:editId="3628EF88">
                  <wp:extent cx="3633470" cy="2481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633470" cy="2481580"/>
                          </a:xfrm>
                          <a:prstGeom prst="rect">
                            <a:avLst/>
                          </a:prstGeom>
                          <a:noFill/>
                        </pic:spPr>
                      </pic:pic>
                    </a:graphicData>
                  </a:graphic>
                </wp:inline>
              </w:drawing>
            </w:r>
          </w:p>
          <w:p w14:paraId="3628EE6E" w14:textId="77777777" w:rsidR="00B61AB2" w:rsidRDefault="00507E2B">
            <w:pPr>
              <w:spacing w:after="120"/>
              <w:rPr>
                <w:rFonts w:eastAsiaTheme="minorEastAsia"/>
                <w:sz w:val="22"/>
                <w:lang w:val="en-US"/>
              </w:rPr>
            </w:pPr>
            <w:r>
              <w:rPr>
                <w:rFonts w:eastAsiaTheme="minorEastAsia"/>
                <w:sz w:val="22"/>
                <w:lang w:val="en-US"/>
              </w:rPr>
              <w:t>Figure 1: Delta SS-SINR vs SNR for bidirectional deployment scenarios</w:t>
            </w:r>
          </w:p>
          <w:p w14:paraId="3628EE6F" w14:textId="77777777" w:rsidR="00B61AB2" w:rsidRDefault="00507E2B">
            <w:pPr>
              <w:spacing w:after="120"/>
              <w:rPr>
                <w:rFonts w:eastAsiaTheme="minorEastAsia"/>
                <w:sz w:val="22"/>
              </w:rPr>
            </w:pPr>
            <w:r>
              <w:rPr>
                <w:rFonts w:eastAsiaTheme="minorEastAsia"/>
                <w:sz w:val="22"/>
              </w:rPr>
              <w:t xml:space="preserve">As observed in the figure, the SS-SINR accuracy is still in the within the requirement at SNR = 10 dB for SCS = 240 kHz for bidirectional scenarios. </w:t>
            </w:r>
          </w:p>
          <w:p w14:paraId="3628EE70" w14:textId="77777777" w:rsidR="00B61AB2" w:rsidRDefault="00507E2B">
            <w:pPr>
              <w:spacing w:after="120"/>
              <w:rPr>
                <w:rFonts w:eastAsiaTheme="minorEastAsia"/>
                <w:sz w:val="22"/>
              </w:rPr>
            </w:pPr>
            <w:r>
              <w:rPr>
                <w:rFonts w:eastAsiaTheme="minorEastAsia"/>
                <w:sz w:val="22"/>
              </w:rPr>
              <w:t xml:space="preserve">For unidirectional scenario, the Doppler shift of neighbouring cell can be assumed to be the same as the serving cell, resulting in residual Doppler which is not significant compared with bidirectional. As such, it is sufficient to define the SNR upper bound based on the bidirectional scenario. We can go forward with an SNR upper bound = [8dB]. </w:t>
            </w:r>
          </w:p>
          <w:p w14:paraId="3628EE71" w14:textId="77777777" w:rsidR="00B61AB2" w:rsidRDefault="00B61AB2">
            <w:pPr>
              <w:spacing w:after="120"/>
              <w:rPr>
                <w:rFonts w:eastAsiaTheme="minorEastAsia"/>
                <w:sz w:val="22"/>
              </w:rPr>
            </w:pPr>
          </w:p>
        </w:tc>
      </w:tr>
      <w:tr w:rsidR="00B61AB2" w14:paraId="3628EE75" w14:textId="77777777">
        <w:tc>
          <w:tcPr>
            <w:tcW w:w="1236" w:type="dxa"/>
          </w:tcPr>
          <w:p w14:paraId="3628EE73" w14:textId="77777777" w:rsidR="00B61AB2" w:rsidRDefault="00507E2B">
            <w:pPr>
              <w:spacing w:after="120"/>
              <w:rPr>
                <w:rFonts w:eastAsiaTheme="minorEastAsia"/>
                <w:sz w:val="22"/>
              </w:rPr>
            </w:pPr>
            <w:r>
              <w:rPr>
                <w:rFonts w:eastAsiaTheme="minorEastAsia"/>
                <w:sz w:val="22"/>
              </w:rPr>
              <w:lastRenderedPageBreak/>
              <w:t>Samsung</w:t>
            </w:r>
          </w:p>
        </w:tc>
        <w:tc>
          <w:tcPr>
            <w:tcW w:w="8393" w:type="dxa"/>
          </w:tcPr>
          <w:p w14:paraId="3628EE74" w14:textId="77777777" w:rsidR="00B61AB2" w:rsidRDefault="00507E2B">
            <w:pPr>
              <w:spacing w:after="120"/>
              <w:rPr>
                <w:sz w:val="22"/>
                <w:szCs w:val="22"/>
                <w:lang w:eastAsia="zh-CN"/>
              </w:rPr>
            </w:pPr>
            <w:r>
              <w:rPr>
                <w:rFonts w:hint="eastAsia"/>
                <w:sz w:val="22"/>
                <w:szCs w:val="22"/>
                <w:lang w:eastAsia="zh-CN"/>
              </w:rPr>
              <w:t>S</w:t>
            </w:r>
            <w:r>
              <w:rPr>
                <w:sz w:val="22"/>
                <w:szCs w:val="22"/>
                <w:lang w:eastAsia="zh-CN"/>
              </w:rPr>
              <w:t xml:space="preserve">upport option 1, based upon our simulation results. </w:t>
            </w:r>
          </w:p>
        </w:tc>
      </w:tr>
      <w:tr w:rsidR="00B61AB2" w14:paraId="3628EE78" w14:textId="77777777">
        <w:tc>
          <w:tcPr>
            <w:tcW w:w="1236" w:type="dxa"/>
          </w:tcPr>
          <w:p w14:paraId="3628EE76" w14:textId="77777777" w:rsidR="00B61AB2" w:rsidRDefault="00B61AB2">
            <w:pPr>
              <w:spacing w:after="120"/>
              <w:rPr>
                <w:rFonts w:eastAsiaTheme="minorEastAsia"/>
                <w:sz w:val="22"/>
              </w:rPr>
            </w:pPr>
          </w:p>
        </w:tc>
        <w:tc>
          <w:tcPr>
            <w:tcW w:w="8393" w:type="dxa"/>
          </w:tcPr>
          <w:p w14:paraId="3628EE77" w14:textId="77777777" w:rsidR="00B61AB2" w:rsidRDefault="00B61AB2">
            <w:pPr>
              <w:spacing w:after="120"/>
              <w:rPr>
                <w:rFonts w:eastAsiaTheme="minorEastAsia"/>
                <w:sz w:val="22"/>
              </w:rPr>
            </w:pPr>
          </w:p>
        </w:tc>
      </w:tr>
    </w:tbl>
    <w:p w14:paraId="3628EE79" w14:textId="77777777" w:rsidR="00B61AB2" w:rsidRDefault="00B61AB2">
      <w:pPr>
        <w:rPr>
          <w:color w:val="0070C0"/>
          <w:lang w:val="en-US" w:eastAsia="zh-CN"/>
        </w:rPr>
      </w:pPr>
    </w:p>
    <w:p w14:paraId="3628EE7A" w14:textId="77777777" w:rsidR="00B61AB2" w:rsidRPr="00755518" w:rsidRDefault="00507E2B">
      <w:pPr>
        <w:pStyle w:val="Heading2"/>
        <w:rPr>
          <w:lang w:val="en-US"/>
        </w:rPr>
      </w:pPr>
      <w:r w:rsidRPr="00755518">
        <w:rPr>
          <w:lang w:val="en-US"/>
        </w:rPr>
        <w:t xml:space="preserve">1.3 Companies views’ collection for 1st round </w:t>
      </w:r>
    </w:p>
    <w:p w14:paraId="3628EE7B" w14:textId="77777777" w:rsidR="00B61AB2" w:rsidRPr="00755518" w:rsidRDefault="00507E2B">
      <w:pPr>
        <w:pStyle w:val="Heading3"/>
        <w:rPr>
          <w:sz w:val="24"/>
          <w:szCs w:val="16"/>
          <w:lang w:val="en-US"/>
        </w:rPr>
      </w:pPr>
      <w:r w:rsidRPr="00755518">
        <w:rPr>
          <w:sz w:val="24"/>
          <w:szCs w:val="16"/>
          <w:lang w:val="en-US"/>
        </w:rPr>
        <w:t xml:space="preserve">1.3.1 Open issues </w:t>
      </w:r>
    </w:p>
    <w:p w14:paraId="3628EE7C" w14:textId="77777777" w:rsidR="00B61AB2" w:rsidRDefault="00507E2B">
      <w:pPr>
        <w:rPr>
          <w:lang w:val="en-US" w:eastAsia="zh-CN"/>
        </w:rPr>
      </w:pPr>
      <w:r>
        <w:rPr>
          <w:lang w:val="en-US" w:eastAsia="zh-CN"/>
        </w:rPr>
        <w:t xml:space="preserve">Note: Companies’ view collection under each issue. </w:t>
      </w:r>
    </w:p>
    <w:p w14:paraId="3628EE7D" w14:textId="77777777" w:rsidR="00B61AB2" w:rsidRPr="00755518" w:rsidRDefault="00507E2B">
      <w:pPr>
        <w:pStyle w:val="Heading3"/>
        <w:rPr>
          <w:sz w:val="24"/>
          <w:szCs w:val="16"/>
          <w:lang w:val="en-US"/>
        </w:rPr>
      </w:pPr>
      <w:r w:rsidRPr="00755518">
        <w:rPr>
          <w:sz w:val="24"/>
          <w:szCs w:val="16"/>
          <w:lang w:val="en-US"/>
        </w:rPr>
        <w:t>1.3.2 CRs/TPs comments collection</w:t>
      </w:r>
    </w:p>
    <w:p w14:paraId="3628EE7E" w14:textId="77777777" w:rsidR="00B61AB2" w:rsidRDefault="00507E2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14:paraId="3628EE7F" w14:textId="77777777" w:rsidR="00B61AB2" w:rsidRPr="00755518" w:rsidRDefault="00507E2B">
      <w:pPr>
        <w:pStyle w:val="Heading5"/>
        <w:rPr>
          <w:rFonts w:ascii="Times New Roman" w:hAnsi="Times New Roman"/>
          <w:b/>
          <w:sz w:val="20"/>
          <w:szCs w:val="20"/>
          <w:u w:val="single"/>
          <w:lang w:val="en-US"/>
        </w:rPr>
      </w:pPr>
      <w:r w:rsidRPr="00755518">
        <w:rPr>
          <w:rFonts w:ascii="Times New Roman" w:hAnsi="Times New Roman"/>
          <w:b/>
          <w:sz w:val="20"/>
          <w:szCs w:val="20"/>
          <w:u w:val="single"/>
          <w:lang w:val="en-US"/>
        </w:rPr>
        <w:t>Issue 1-3-2-1a: Necessity of Test Cases for Cell Re-selection Requirement</w:t>
      </w:r>
    </w:p>
    <w:tbl>
      <w:tblPr>
        <w:tblStyle w:val="TableGrid"/>
        <w:tblW w:w="0" w:type="auto"/>
        <w:tblLook w:val="04A0" w:firstRow="1" w:lastRow="0" w:firstColumn="1" w:lastColumn="0" w:noHBand="0" w:noVBand="1"/>
      </w:tblPr>
      <w:tblGrid>
        <w:gridCol w:w="1239"/>
        <w:gridCol w:w="8392"/>
      </w:tblGrid>
      <w:tr w:rsidR="00B61AB2" w14:paraId="3628EE82" w14:textId="77777777">
        <w:tc>
          <w:tcPr>
            <w:tcW w:w="1239" w:type="dxa"/>
          </w:tcPr>
          <w:p w14:paraId="3628EE80" w14:textId="77777777" w:rsidR="00B61AB2" w:rsidRDefault="00507E2B">
            <w:pPr>
              <w:spacing w:after="120"/>
              <w:rPr>
                <w:rFonts w:eastAsiaTheme="minorEastAsia"/>
                <w:b/>
                <w:bCs/>
                <w:lang w:val="en-US" w:eastAsia="zh-CN"/>
              </w:rPr>
            </w:pPr>
            <w:r>
              <w:rPr>
                <w:rFonts w:eastAsiaTheme="minorEastAsia"/>
                <w:b/>
                <w:bCs/>
                <w:lang w:val="en-US" w:eastAsia="zh-CN"/>
              </w:rPr>
              <w:t>CR/TP number</w:t>
            </w:r>
          </w:p>
        </w:tc>
        <w:tc>
          <w:tcPr>
            <w:tcW w:w="8392" w:type="dxa"/>
          </w:tcPr>
          <w:p w14:paraId="3628EE81" w14:textId="77777777" w:rsidR="00B61AB2" w:rsidRDefault="00507E2B">
            <w:pPr>
              <w:spacing w:after="120"/>
              <w:rPr>
                <w:rFonts w:eastAsiaTheme="minorEastAsia"/>
                <w:b/>
                <w:bCs/>
                <w:lang w:val="en-US" w:eastAsia="zh-CN"/>
              </w:rPr>
            </w:pPr>
            <w:r>
              <w:rPr>
                <w:rFonts w:eastAsiaTheme="minorEastAsia"/>
                <w:b/>
                <w:bCs/>
                <w:lang w:val="en-US" w:eastAsia="zh-CN"/>
              </w:rPr>
              <w:t>Comments collection</w:t>
            </w:r>
          </w:p>
        </w:tc>
      </w:tr>
      <w:tr w:rsidR="00B61AB2" w14:paraId="3628EE86" w14:textId="77777777">
        <w:tc>
          <w:tcPr>
            <w:tcW w:w="1239" w:type="dxa"/>
            <w:vMerge w:val="restart"/>
          </w:tcPr>
          <w:p w14:paraId="3628EE83" w14:textId="77777777" w:rsidR="00B61AB2" w:rsidRDefault="00507E2B">
            <w:pPr>
              <w:spacing w:after="120"/>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DOCPROPERTY  Tdoc#  \* MERGEFORMAT </w:instrText>
            </w:r>
            <w:r>
              <w:rPr>
                <w:rFonts w:eastAsiaTheme="minorEastAsia"/>
                <w:lang w:val="en-US" w:eastAsia="zh-CN"/>
              </w:rPr>
              <w:fldChar w:fldCharType="separate"/>
            </w:r>
            <w:r>
              <w:rPr>
                <w:rFonts w:eastAsiaTheme="minorEastAsia"/>
                <w:lang w:val="en-US" w:eastAsia="zh-CN"/>
              </w:rPr>
              <w:t>R4-221167</w:t>
            </w:r>
            <w:r>
              <w:rPr>
                <w:rFonts w:eastAsiaTheme="minorEastAsia" w:hint="eastAsia"/>
                <w:lang w:val="en-US" w:eastAsia="zh-CN"/>
              </w:rPr>
              <w:t>8</w:t>
            </w:r>
            <w:r>
              <w:rPr>
                <w:rFonts w:eastAsiaTheme="minorEastAsia"/>
                <w:lang w:val="en-US" w:eastAsia="zh-CN"/>
              </w:rPr>
              <w:fldChar w:fldCharType="end"/>
            </w:r>
            <w:r>
              <w:rPr>
                <w:rFonts w:eastAsiaTheme="minorEastAsia"/>
                <w:lang w:val="en-US" w:eastAsia="zh-CN"/>
              </w:rPr>
              <w:br/>
              <w:t>(CATT)</w:t>
            </w:r>
          </w:p>
          <w:p w14:paraId="3628EE84" w14:textId="77777777" w:rsidR="00B61AB2" w:rsidRDefault="00B61AB2">
            <w:pPr>
              <w:spacing w:after="120"/>
              <w:rPr>
                <w:rFonts w:eastAsiaTheme="minorEastAsia"/>
                <w:lang w:val="en-US" w:eastAsia="zh-CN"/>
              </w:rPr>
            </w:pPr>
          </w:p>
        </w:tc>
        <w:tc>
          <w:tcPr>
            <w:tcW w:w="8392" w:type="dxa"/>
          </w:tcPr>
          <w:p w14:paraId="3628EE85" w14:textId="77777777" w:rsidR="00B61AB2" w:rsidRDefault="00507E2B">
            <w:pPr>
              <w:rPr>
                <w:rFonts w:eastAsiaTheme="minorEastAsia"/>
                <w:lang w:val="en-US" w:eastAsia="zh-CN"/>
              </w:rPr>
            </w:pPr>
            <w:r>
              <w:rPr>
                <w:rFonts w:eastAsiaTheme="minorEastAsia"/>
                <w:lang w:val="en-US" w:eastAsia="zh-CN"/>
              </w:rPr>
              <w:t>Draft CR on test case for cell re-selection in HST FR2</w:t>
            </w:r>
          </w:p>
        </w:tc>
      </w:tr>
      <w:tr w:rsidR="00B61AB2" w14:paraId="3628EE89" w14:textId="77777777">
        <w:tc>
          <w:tcPr>
            <w:tcW w:w="1239" w:type="dxa"/>
            <w:vMerge/>
          </w:tcPr>
          <w:p w14:paraId="3628EE87" w14:textId="77777777" w:rsidR="00B61AB2" w:rsidRDefault="00B61AB2">
            <w:pPr>
              <w:spacing w:after="120"/>
              <w:rPr>
                <w:rFonts w:eastAsiaTheme="minorEastAsia"/>
                <w:lang w:val="en-US" w:eastAsia="zh-CN"/>
              </w:rPr>
            </w:pPr>
          </w:p>
        </w:tc>
        <w:tc>
          <w:tcPr>
            <w:tcW w:w="8392" w:type="dxa"/>
          </w:tcPr>
          <w:p w14:paraId="3628EE88" w14:textId="77777777" w:rsidR="00B61AB2" w:rsidRDefault="00B61AB2">
            <w:pPr>
              <w:spacing w:after="120"/>
              <w:rPr>
                <w:rFonts w:eastAsiaTheme="minorEastAsia"/>
                <w:lang w:val="en-US" w:eastAsia="zh-CN"/>
              </w:rPr>
            </w:pPr>
          </w:p>
        </w:tc>
      </w:tr>
      <w:tr w:rsidR="00B61AB2" w14:paraId="3628EE8C" w14:textId="77777777">
        <w:tc>
          <w:tcPr>
            <w:tcW w:w="1239" w:type="dxa"/>
            <w:vMerge/>
          </w:tcPr>
          <w:p w14:paraId="3628EE8A" w14:textId="77777777" w:rsidR="00B61AB2" w:rsidRDefault="00B61AB2">
            <w:pPr>
              <w:spacing w:after="120"/>
              <w:rPr>
                <w:rFonts w:eastAsiaTheme="minorEastAsia"/>
                <w:lang w:val="en-US" w:eastAsia="zh-CN"/>
              </w:rPr>
            </w:pPr>
          </w:p>
        </w:tc>
        <w:tc>
          <w:tcPr>
            <w:tcW w:w="8392" w:type="dxa"/>
          </w:tcPr>
          <w:p w14:paraId="3628EE8B" w14:textId="77777777" w:rsidR="00B61AB2" w:rsidRDefault="00B61AB2">
            <w:pPr>
              <w:spacing w:after="120"/>
              <w:rPr>
                <w:rFonts w:eastAsiaTheme="minorEastAsia"/>
                <w:lang w:val="en-US" w:eastAsia="zh-CN"/>
              </w:rPr>
            </w:pPr>
          </w:p>
        </w:tc>
      </w:tr>
      <w:tr w:rsidR="00B61AB2" w14:paraId="3628EE8F" w14:textId="77777777">
        <w:tc>
          <w:tcPr>
            <w:tcW w:w="1239" w:type="dxa"/>
            <w:vMerge/>
          </w:tcPr>
          <w:p w14:paraId="3628EE8D" w14:textId="77777777" w:rsidR="00B61AB2" w:rsidRDefault="00B61AB2">
            <w:pPr>
              <w:spacing w:after="120"/>
              <w:rPr>
                <w:rFonts w:eastAsiaTheme="minorEastAsia"/>
                <w:lang w:val="en-US" w:eastAsia="zh-CN"/>
              </w:rPr>
            </w:pPr>
          </w:p>
        </w:tc>
        <w:tc>
          <w:tcPr>
            <w:tcW w:w="8392" w:type="dxa"/>
          </w:tcPr>
          <w:p w14:paraId="3628EE8E" w14:textId="77777777" w:rsidR="00B61AB2" w:rsidRDefault="00B61AB2">
            <w:pPr>
              <w:spacing w:after="120"/>
              <w:rPr>
                <w:rFonts w:eastAsiaTheme="minorEastAsia"/>
                <w:lang w:val="en-US" w:eastAsia="zh-CN"/>
              </w:rPr>
            </w:pPr>
          </w:p>
        </w:tc>
      </w:tr>
      <w:tr w:rsidR="00B61AB2" w14:paraId="3628EE92" w14:textId="77777777">
        <w:tc>
          <w:tcPr>
            <w:tcW w:w="1239" w:type="dxa"/>
            <w:vMerge w:val="restart"/>
          </w:tcPr>
          <w:p w14:paraId="3628EE90" w14:textId="77777777" w:rsidR="00B61AB2" w:rsidRDefault="00507E2B">
            <w:pPr>
              <w:spacing w:after="120"/>
              <w:rPr>
                <w:rFonts w:eastAsiaTheme="minorEastAsia"/>
                <w:lang w:val="en-US" w:eastAsia="zh-CN"/>
              </w:rPr>
            </w:pPr>
            <w:r>
              <w:rPr>
                <w:rFonts w:eastAsiaTheme="minorEastAsia"/>
                <w:lang w:val="en-US" w:eastAsia="zh-CN"/>
              </w:rPr>
              <w:t>R4-2212977</w:t>
            </w:r>
            <w:r>
              <w:rPr>
                <w:rFonts w:eastAsiaTheme="minorEastAsia"/>
                <w:lang w:val="en-US" w:eastAsia="zh-CN"/>
              </w:rPr>
              <w:br/>
              <w:t>(Huawei)</w:t>
            </w:r>
          </w:p>
        </w:tc>
        <w:tc>
          <w:tcPr>
            <w:tcW w:w="8392" w:type="dxa"/>
          </w:tcPr>
          <w:p w14:paraId="3628EE91" w14:textId="77777777" w:rsidR="00B61AB2" w:rsidRDefault="00507E2B">
            <w:pPr>
              <w:rPr>
                <w:rFonts w:eastAsiaTheme="minorEastAsia"/>
                <w:lang w:val="en-US" w:eastAsia="zh-CN"/>
              </w:rPr>
            </w:pPr>
            <w:r>
              <w:rPr>
                <w:rFonts w:eastAsiaTheme="minorEastAsia"/>
                <w:lang w:val="en-US" w:eastAsia="zh-CN"/>
              </w:rPr>
              <w:t>Test case for Cell Re-selection Requirement for FR2 HST</w:t>
            </w:r>
          </w:p>
        </w:tc>
      </w:tr>
      <w:tr w:rsidR="00B61AB2" w14:paraId="3628EE95" w14:textId="77777777">
        <w:tc>
          <w:tcPr>
            <w:tcW w:w="1239" w:type="dxa"/>
            <w:vMerge/>
          </w:tcPr>
          <w:p w14:paraId="3628EE93" w14:textId="77777777" w:rsidR="00B61AB2" w:rsidRDefault="00B61AB2">
            <w:pPr>
              <w:spacing w:after="120"/>
              <w:rPr>
                <w:rFonts w:eastAsiaTheme="minorEastAsia"/>
                <w:sz w:val="18"/>
                <w:lang w:val="en-US" w:eastAsia="zh-CN"/>
              </w:rPr>
            </w:pPr>
          </w:p>
        </w:tc>
        <w:tc>
          <w:tcPr>
            <w:tcW w:w="8392" w:type="dxa"/>
          </w:tcPr>
          <w:p w14:paraId="3628EE94" w14:textId="77777777" w:rsidR="00B61AB2" w:rsidRDefault="00507E2B">
            <w:pPr>
              <w:spacing w:after="120"/>
              <w:rPr>
                <w:rFonts w:eastAsiaTheme="minorEastAsia"/>
                <w:lang w:val="en-US" w:eastAsia="zh-CN"/>
              </w:rPr>
            </w:pPr>
            <w:r>
              <w:rPr>
                <w:rFonts w:eastAsiaTheme="minorEastAsia"/>
                <w:lang w:val="en-US" w:eastAsia="zh-CN"/>
              </w:rPr>
              <w:t>QC: pending open issue discussion. Could you also share the derivation of delay requirement?</w:t>
            </w:r>
          </w:p>
        </w:tc>
      </w:tr>
      <w:tr w:rsidR="00B61AB2" w14:paraId="3628EE98" w14:textId="77777777">
        <w:tc>
          <w:tcPr>
            <w:tcW w:w="1239" w:type="dxa"/>
            <w:vMerge/>
          </w:tcPr>
          <w:p w14:paraId="3628EE96" w14:textId="77777777" w:rsidR="00B61AB2" w:rsidRDefault="00B61AB2">
            <w:pPr>
              <w:spacing w:after="120"/>
              <w:rPr>
                <w:rFonts w:eastAsiaTheme="minorEastAsia"/>
                <w:sz w:val="18"/>
                <w:lang w:val="en-US" w:eastAsia="zh-CN"/>
              </w:rPr>
            </w:pPr>
          </w:p>
        </w:tc>
        <w:tc>
          <w:tcPr>
            <w:tcW w:w="8392" w:type="dxa"/>
          </w:tcPr>
          <w:p w14:paraId="3628EE97" w14:textId="77777777" w:rsidR="00B61AB2" w:rsidRDefault="00507E2B">
            <w:pPr>
              <w:spacing w:after="120"/>
              <w:rPr>
                <w:rFonts w:eastAsiaTheme="minorEastAsia"/>
                <w:lang w:val="en-US" w:eastAsia="zh-CN"/>
              </w:rPr>
            </w:pPr>
            <w:r>
              <w:rPr>
                <w:rFonts w:eastAsiaTheme="minorEastAsia"/>
                <w:lang w:val="en-US" w:eastAsia="zh-CN"/>
              </w:rPr>
              <w:t>Samsung: Same comment as QC</w:t>
            </w:r>
          </w:p>
        </w:tc>
      </w:tr>
    </w:tbl>
    <w:p w14:paraId="3628EE99" w14:textId="77777777" w:rsidR="00B61AB2" w:rsidRPr="00755518" w:rsidRDefault="00507E2B">
      <w:pPr>
        <w:pStyle w:val="Heading5"/>
        <w:ind w:left="1008" w:hanging="1008"/>
        <w:rPr>
          <w:rFonts w:ascii="Times New Roman" w:hAnsi="Times New Roman"/>
          <w:b/>
          <w:sz w:val="20"/>
          <w:szCs w:val="20"/>
          <w:u w:val="single"/>
          <w:lang w:val="en-US"/>
        </w:rPr>
      </w:pPr>
      <w:r w:rsidRPr="00755518">
        <w:rPr>
          <w:rFonts w:ascii="Times New Roman" w:hAnsi="Times New Roman"/>
          <w:b/>
          <w:sz w:val="20"/>
          <w:szCs w:val="20"/>
          <w:u w:val="single"/>
          <w:lang w:val="en-US"/>
        </w:rPr>
        <w:t>Issue 1-3-2-1b: Necessity of Test Cases for MAC-CE based TCI State Switch Delay Requirement</w:t>
      </w:r>
    </w:p>
    <w:tbl>
      <w:tblPr>
        <w:tblStyle w:val="TableGrid"/>
        <w:tblW w:w="0" w:type="auto"/>
        <w:tblLook w:val="04A0" w:firstRow="1" w:lastRow="0" w:firstColumn="1" w:lastColumn="0" w:noHBand="0" w:noVBand="1"/>
      </w:tblPr>
      <w:tblGrid>
        <w:gridCol w:w="1239"/>
        <w:gridCol w:w="8392"/>
      </w:tblGrid>
      <w:tr w:rsidR="00B61AB2" w14:paraId="3628EE9C" w14:textId="77777777">
        <w:tc>
          <w:tcPr>
            <w:tcW w:w="1239" w:type="dxa"/>
          </w:tcPr>
          <w:p w14:paraId="3628EE9A" w14:textId="77777777" w:rsidR="00B61AB2" w:rsidRDefault="00507E2B">
            <w:pPr>
              <w:spacing w:after="120"/>
              <w:rPr>
                <w:rFonts w:eastAsiaTheme="minorEastAsia"/>
                <w:b/>
                <w:bCs/>
                <w:lang w:val="en-US" w:eastAsia="zh-CN"/>
              </w:rPr>
            </w:pPr>
            <w:r>
              <w:rPr>
                <w:rFonts w:eastAsiaTheme="minorEastAsia"/>
                <w:b/>
                <w:bCs/>
                <w:lang w:val="en-US" w:eastAsia="zh-CN"/>
              </w:rPr>
              <w:t>CR/TP number</w:t>
            </w:r>
          </w:p>
        </w:tc>
        <w:tc>
          <w:tcPr>
            <w:tcW w:w="8392" w:type="dxa"/>
          </w:tcPr>
          <w:p w14:paraId="3628EE9B" w14:textId="77777777" w:rsidR="00B61AB2" w:rsidRDefault="00507E2B">
            <w:pPr>
              <w:spacing w:after="120"/>
              <w:rPr>
                <w:rFonts w:eastAsiaTheme="minorEastAsia"/>
                <w:b/>
                <w:bCs/>
                <w:lang w:val="en-US" w:eastAsia="zh-CN"/>
              </w:rPr>
            </w:pPr>
            <w:r>
              <w:rPr>
                <w:rFonts w:eastAsiaTheme="minorEastAsia"/>
                <w:b/>
                <w:bCs/>
                <w:lang w:val="en-US" w:eastAsia="zh-CN"/>
              </w:rPr>
              <w:t>Comments collection</w:t>
            </w:r>
          </w:p>
        </w:tc>
      </w:tr>
      <w:tr w:rsidR="00B61AB2" w14:paraId="3628EE9F" w14:textId="77777777">
        <w:tc>
          <w:tcPr>
            <w:tcW w:w="1239" w:type="dxa"/>
            <w:vMerge w:val="restart"/>
          </w:tcPr>
          <w:p w14:paraId="3628EE9D" w14:textId="77777777" w:rsidR="00B61AB2" w:rsidRDefault="00507E2B">
            <w:pPr>
              <w:spacing w:after="120"/>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DOCPROPERTY  Tdoc#  \* MERGEFORMAT </w:instrText>
            </w:r>
            <w:r>
              <w:rPr>
                <w:rFonts w:eastAsiaTheme="minorEastAsia"/>
                <w:lang w:val="en-US" w:eastAsia="zh-CN"/>
              </w:rPr>
              <w:fldChar w:fldCharType="separate"/>
            </w:r>
            <w:r>
              <w:rPr>
                <w:rFonts w:eastAsiaTheme="minorEastAsia"/>
                <w:lang w:val="en-US" w:eastAsia="zh-CN"/>
              </w:rPr>
              <w:t>R4-221167</w:t>
            </w:r>
            <w:r>
              <w:rPr>
                <w:rFonts w:eastAsiaTheme="minorEastAsia" w:hint="eastAsia"/>
                <w:lang w:val="en-US" w:eastAsia="zh-CN"/>
              </w:rPr>
              <w:t>9</w:t>
            </w:r>
            <w:r>
              <w:rPr>
                <w:rFonts w:eastAsiaTheme="minorEastAsia"/>
                <w:lang w:val="en-US" w:eastAsia="zh-CN"/>
              </w:rPr>
              <w:fldChar w:fldCharType="end"/>
            </w:r>
            <w:r>
              <w:rPr>
                <w:rFonts w:eastAsiaTheme="minorEastAsia" w:hint="eastAsia"/>
                <w:lang w:val="en-US" w:eastAsia="zh-CN"/>
              </w:rPr>
              <w:t>（</w:t>
            </w:r>
            <w:r>
              <w:rPr>
                <w:rFonts w:eastAsiaTheme="minorEastAsia"/>
                <w:lang w:val="en-US" w:eastAsia="zh-CN"/>
              </w:rPr>
              <w:fldChar w:fldCharType="begin"/>
            </w:r>
            <w:r>
              <w:rPr>
                <w:rFonts w:eastAsiaTheme="minorEastAsia"/>
                <w:lang w:val="en-US" w:eastAsia="zh-CN"/>
              </w:rPr>
              <w:instrText xml:space="preserve"> DOCPROPERTY  SourceIfWg  \* MERGEFORMAT </w:instrText>
            </w:r>
            <w:r>
              <w:rPr>
                <w:rFonts w:eastAsiaTheme="minorEastAsia"/>
                <w:lang w:val="en-US" w:eastAsia="zh-CN"/>
              </w:rPr>
              <w:fldChar w:fldCharType="separate"/>
            </w:r>
            <w:r>
              <w:rPr>
                <w:rFonts w:eastAsiaTheme="minorEastAsia"/>
                <w:lang w:val="en-US" w:eastAsia="zh-CN"/>
              </w:rPr>
              <w:t>CATT</w:t>
            </w:r>
            <w:r>
              <w:rPr>
                <w:rFonts w:eastAsiaTheme="minorEastAsia"/>
                <w:lang w:val="en-US" w:eastAsia="zh-CN"/>
              </w:rPr>
              <w:fldChar w:fldCharType="end"/>
            </w:r>
            <w:r>
              <w:rPr>
                <w:rFonts w:eastAsiaTheme="minorEastAsia" w:hint="eastAsia"/>
                <w:lang w:val="en-US" w:eastAsia="zh-CN"/>
              </w:rPr>
              <w:t>）</w:t>
            </w:r>
          </w:p>
        </w:tc>
        <w:tc>
          <w:tcPr>
            <w:tcW w:w="8392" w:type="dxa"/>
          </w:tcPr>
          <w:p w14:paraId="3628EE9E" w14:textId="77777777" w:rsidR="00B61AB2" w:rsidRDefault="00507E2B">
            <w:pPr>
              <w:spacing w:after="120"/>
              <w:rPr>
                <w:rFonts w:eastAsiaTheme="minorEastAsia"/>
                <w:lang w:val="en-US" w:eastAsia="zh-CN"/>
              </w:rPr>
            </w:pPr>
            <w:r>
              <w:rPr>
                <w:rFonts w:eastAsiaTheme="minorEastAsia"/>
                <w:lang w:val="en-US" w:eastAsia="zh-CN"/>
              </w:rPr>
              <w:t>Draft CR on test case for MAC-CE based TCI state switch Delay requirement in HST FR2</w:t>
            </w:r>
          </w:p>
        </w:tc>
      </w:tr>
      <w:tr w:rsidR="00B61AB2" w14:paraId="3628EEA2" w14:textId="77777777">
        <w:tc>
          <w:tcPr>
            <w:tcW w:w="1239" w:type="dxa"/>
            <w:vMerge/>
          </w:tcPr>
          <w:p w14:paraId="3628EEA0" w14:textId="77777777" w:rsidR="00B61AB2" w:rsidRDefault="00B61AB2">
            <w:pPr>
              <w:spacing w:after="120"/>
              <w:rPr>
                <w:rFonts w:eastAsiaTheme="minorEastAsia"/>
                <w:lang w:val="en-US" w:eastAsia="zh-CN"/>
              </w:rPr>
            </w:pPr>
          </w:p>
        </w:tc>
        <w:tc>
          <w:tcPr>
            <w:tcW w:w="8392" w:type="dxa"/>
          </w:tcPr>
          <w:p w14:paraId="3628EEA1" w14:textId="77777777" w:rsidR="00B61AB2" w:rsidRDefault="00B61AB2">
            <w:pPr>
              <w:spacing w:after="120"/>
              <w:rPr>
                <w:rFonts w:eastAsiaTheme="minorEastAsia"/>
                <w:lang w:val="en-US" w:eastAsia="zh-CN"/>
              </w:rPr>
            </w:pPr>
          </w:p>
        </w:tc>
      </w:tr>
      <w:tr w:rsidR="00B61AB2" w14:paraId="3628EEA5" w14:textId="77777777">
        <w:tc>
          <w:tcPr>
            <w:tcW w:w="1239" w:type="dxa"/>
            <w:vMerge/>
          </w:tcPr>
          <w:p w14:paraId="3628EEA3" w14:textId="77777777" w:rsidR="00B61AB2" w:rsidRDefault="00B61AB2">
            <w:pPr>
              <w:spacing w:after="120"/>
              <w:rPr>
                <w:rFonts w:eastAsiaTheme="minorEastAsia"/>
                <w:lang w:val="en-US" w:eastAsia="zh-CN"/>
              </w:rPr>
            </w:pPr>
          </w:p>
        </w:tc>
        <w:tc>
          <w:tcPr>
            <w:tcW w:w="8392" w:type="dxa"/>
          </w:tcPr>
          <w:p w14:paraId="3628EEA4" w14:textId="77777777" w:rsidR="00B61AB2" w:rsidRDefault="00B61AB2">
            <w:pPr>
              <w:spacing w:after="120"/>
              <w:rPr>
                <w:rFonts w:eastAsiaTheme="minorEastAsia"/>
                <w:lang w:val="en-US" w:eastAsia="zh-CN"/>
              </w:rPr>
            </w:pPr>
          </w:p>
        </w:tc>
      </w:tr>
      <w:tr w:rsidR="00B61AB2" w14:paraId="3628EEAA" w14:textId="77777777">
        <w:tc>
          <w:tcPr>
            <w:tcW w:w="1239" w:type="dxa"/>
            <w:vMerge w:val="restart"/>
          </w:tcPr>
          <w:p w14:paraId="3628EEA6" w14:textId="77777777" w:rsidR="00B61AB2" w:rsidRDefault="00507E2B">
            <w:pPr>
              <w:spacing w:after="120"/>
              <w:rPr>
                <w:rFonts w:eastAsiaTheme="minorEastAsia"/>
                <w:lang w:val="en-US" w:eastAsia="zh-CN"/>
              </w:rPr>
            </w:pPr>
            <w:r>
              <w:rPr>
                <w:rFonts w:eastAsiaTheme="minorEastAsia"/>
                <w:lang w:val="en-US" w:eastAsia="zh-CN"/>
              </w:rPr>
              <w:t>R4-2213897</w:t>
            </w:r>
          </w:p>
          <w:p w14:paraId="3628EEA7" w14:textId="77777777" w:rsidR="00B61AB2" w:rsidRDefault="00507E2B">
            <w:pPr>
              <w:spacing w:after="120"/>
              <w:rPr>
                <w:rFonts w:eastAsiaTheme="minorEastAsia"/>
                <w:lang w:val="en-US" w:eastAsia="zh-CN"/>
              </w:rPr>
            </w:pPr>
            <w:r>
              <w:rPr>
                <w:rFonts w:eastAsiaTheme="minorEastAsia"/>
                <w:lang w:val="en-US" w:eastAsia="zh-CN"/>
              </w:rPr>
              <w:t>(Nokia, Nokia Shanghai Bell)</w:t>
            </w:r>
          </w:p>
        </w:tc>
        <w:tc>
          <w:tcPr>
            <w:tcW w:w="8392" w:type="dxa"/>
          </w:tcPr>
          <w:p w14:paraId="3628EEA8" w14:textId="77777777" w:rsidR="00B61AB2" w:rsidRDefault="00507E2B">
            <w:pPr>
              <w:spacing w:after="120"/>
              <w:rPr>
                <w:rFonts w:eastAsiaTheme="minorEastAsia"/>
                <w:lang w:val="en-US" w:eastAsia="zh-CN"/>
              </w:rPr>
            </w:pPr>
            <w:r>
              <w:rPr>
                <w:rFonts w:eastAsiaTheme="minorEastAsia"/>
                <w:lang w:val="en-US" w:eastAsia="zh-CN"/>
              </w:rPr>
              <w:t>CR to TS 38.133: Test cases for gradual timing adjustment, one shot large UL timing adjustment and MAC-CE based TCI state switch for FR2 NR HST</w:t>
            </w:r>
          </w:p>
          <w:p w14:paraId="3628EEA9" w14:textId="77777777" w:rsidR="00B61AB2" w:rsidRDefault="00507E2B">
            <w:pPr>
              <w:spacing w:after="120"/>
              <w:rPr>
                <w:rFonts w:eastAsiaTheme="minorEastAsia"/>
                <w:lang w:val="en-US" w:eastAsia="zh-CN"/>
              </w:rPr>
            </w:pPr>
            <w:r>
              <w:rPr>
                <w:rFonts w:eastAsiaTheme="minorEastAsia"/>
                <w:lang w:val="en-US" w:eastAsia="zh-CN"/>
              </w:rPr>
              <w:t>(Only the discussion of MAC-CE based TCI state switch for FR2 NR HST)</w:t>
            </w:r>
          </w:p>
        </w:tc>
      </w:tr>
      <w:tr w:rsidR="00B61AB2" w14:paraId="3628EEAD" w14:textId="77777777">
        <w:tc>
          <w:tcPr>
            <w:tcW w:w="1239" w:type="dxa"/>
            <w:vMerge/>
          </w:tcPr>
          <w:p w14:paraId="3628EEAB" w14:textId="77777777" w:rsidR="00B61AB2" w:rsidRDefault="00B61AB2">
            <w:pPr>
              <w:spacing w:after="120"/>
              <w:rPr>
                <w:rFonts w:eastAsiaTheme="minorEastAsia"/>
                <w:lang w:val="en-US" w:eastAsia="zh-CN"/>
              </w:rPr>
            </w:pPr>
          </w:p>
        </w:tc>
        <w:tc>
          <w:tcPr>
            <w:tcW w:w="8392" w:type="dxa"/>
          </w:tcPr>
          <w:p w14:paraId="3628EEAC" w14:textId="77777777" w:rsidR="00B61AB2" w:rsidRDefault="00B61AB2">
            <w:pPr>
              <w:spacing w:after="120"/>
              <w:rPr>
                <w:rFonts w:eastAsiaTheme="minorEastAsia"/>
                <w:lang w:val="en-US" w:eastAsia="zh-CN"/>
              </w:rPr>
            </w:pPr>
          </w:p>
        </w:tc>
      </w:tr>
      <w:tr w:rsidR="00B61AB2" w14:paraId="3628EEB0" w14:textId="77777777">
        <w:tc>
          <w:tcPr>
            <w:tcW w:w="1239" w:type="dxa"/>
            <w:vMerge/>
          </w:tcPr>
          <w:p w14:paraId="3628EEAE" w14:textId="77777777" w:rsidR="00B61AB2" w:rsidRDefault="00B61AB2">
            <w:pPr>
              <w:spacing w:after="120"/>
              <w:rPr>
                <w:rFonts w:eastAsiaTheme="minorEastAsia"/>
                <w:lang w:val="en-US" w:eastAsia="zh-CN"/>
              </w:rPr>
            </w:pPr>
          </w:p>
        </w:tc>
        <w:tc>
          <w:tcPr>
            <w:tcW w:w="8392" w:type="dxa"/>
          </w:tcPr>
          <w:p w14:paraId="3628EEAF" w14:textId="77777777" w:rsidR="00B61AB2" w:rsidRDefault="00B61AB2">
            <w:pPr>
              <w:spacing w:after="120"/>
              <w:rPr>
                <w:rFonts w:eastAsiaTheme="minorEastAsia"/>
                <w:lang w:val="en-US" w:eastAsia="zh-CN"/>
              </w:rPr>
            </w:pPr>
          </w:p>
        </w:tc>
      </w:tr>
      <w:tr w:rsidR="00B61AB2" w14:paraId="3628EEB4" w14:textId="77777777">
        <w:tc>
          <w:tcPr>
            <w:tcW w:w="1239" w:type="dxa"/>
            <w:vMerge w:val="restart"/>
          </w:tcPr>
          <w:p w14:paraId="3628EEB1" w14:textId="77777777" w:rsidR="00B61AB2" w:rsidRDefault="00507E2B">
            <w:pPr>
              <w:spacing w:after="120"/>
              <w:rPr>
                <w:rFonts w:eastAsiaTheme="minorEastAsia"/>
                <w:lang w:val="en-US" w:eastAsia="zh-CN"/>
              </w:rPr>
            </w:pPr>
            <w:r>
              <w:rPr>
                <w:rFonts w:eastAsiaTheme="minorEastAsia"/>
                <w:lang w:val="en-US" w:eastAsia="zh-CN"/>
              </w:rPr>
              <w:t>R4-2212472</w:t>
            </w:r>
          </w:p>
          <w:p w14:paraId="3628EEB2" w14:textId="77777777" w:rsidR="00B61AB2" w:rsidRDefault="00507E2B">
            <w:pPr>
              <w:spacing w:after="120"/>
              <w:rPr>
                <w:rFonts w:eastAsiaTheme="minorEastAsia"/>
                <w:lang w:val="en-US" w:eastAsia="zh-CN"/>
              </w:rPr>
            </w:pPr>
            <w:r>
              <w:rPr>
                <w:rFonts w:eastAsiaTheme="minorEastAsia"/>
                <w:lang w:val="en-US" w:eastAsia="zh-CN"/>
              </w:rPr>
              <w:t>(Samsung)</w:t>
            </w:r>
          </w:p>
        </w:tc>
        <w:tc>
          <w:tcPr>
            <w:tcW w:w="8392" w:type="dxa"/>
          </w:tcPr>
          <w:p w14:paraId="3628EEB3" w14:textId="77777777" w:rsidR="00B61AB2" w:rsidRDefault="00507E2B">
            <w:pPr>
              <w:spacing w:after="120"/>
              <w:rPr>
                <w:rFonts w:eastAsiaTheme="minorEastAsia"/>
                <w:lang w:val="en-US" w:eastAsia="zh-CN"/>
              </w:rPr>
            </w:pPr>
            <w:r>
              <w:rPr>
                <w:rFonts w:eastAsiaTheme="minorEastAsia"/>
                <w:lang w:val="en-US" w:eastAsia="zh-CN"/>
              </w:rPr>
              <w:t>Draft CR to 38.133 on test case for MAC-CE based active TCI state switch for FR2 PC6 UE</w:t>
            </w:r>
          </w:p>
        </w:tc>
      </w:tr>
      <w:tr w:rsidR="00B61AB2" w14:paraId="3628EEB7" w14:textId="77777777">
        <w:tc>
          <w:tcPr>
            <w:tcW w:w="1239" w:type="dxa"/>
            <w:vMerge/>
          </w:tcPr>
          <w:p w14:paraId="3628EEB5" w14:textId="77777777" w:rsidR="00B61AB2" w:rsidRDefault="00B61AB2">
            <w:pPr>
              <w:spacing w:after="120"/>
              <w:rPr>
                <w:rFonts w:eastAsiaTheme="minorEastAsia"/>
                <w:lang w:val="en-US" w:eastAsia="zh-CN"/>
              </w:rPr>
            </w:pPr>
          </w:p>
        </w:tc>
        <w:tc>
          <w:tcPr>
            <w:tcW w:w="8392" w:type="dxa"/>
          </w:tcPr>
          <w:p w14:paraId="3628EEB6" w14:textId="77777777" w:rsidR="00B61AB2" w:rsidRDefault="00507E2B">
            <w:pPr>
              <w:spacing w:after="120"/>
              <w:rPr>
                <w:rFonts w:eastAsiaTheme="minorEastAsia"/>
                <w:lang w:val="en-US" w:eastAsia="zh-CN"/>
              </w:rPr>
            </w:pPr>
            <w:r>
              <w:rPr>
                <w:rFonts w:eastAsiaTheme="minorEastAsia"/>
                <w:lang w:val="en-US" w:eastAsia="zh-CN"/>
              </w:rPr>
              <w:t>QC: pending open issue discussion</w:t>
            </w:r>
          </w:p>
        </w:tc>
      </w:tr>
      <w:tr w:rsidR="00B61AB2" w14:paraId="3628EEBA" w14:textId="77777777">
        <w:tc>
          <w:tcPr>
            <w:tcW w:w="1239" w:type="dxa"/>
            <w:vMerge/>
          </w:tcPr>
          <w:p w14:paraId="3628EEB8" w14:textId="77777777" w:rsidR="00B61AB2" w:rsidRDefault="00B61AB2">
            <w:pPr>
              <w:spacing w:after="120"/>
              <w:rPr>
                <w:rFonts w:eastAsiaTheme="minorEastAsia"/>
                <w:lang w:val="en-US" w:eastAsia="zh-CN"/>
              </w:rPr>
            </w:pPr>
          </w:p>
        </w:tc>
        <w:tc>
          <w:tcPr>
            <w:tcW w:w="8392" w:type="dxa"/>
          </w:tcPr>
          <w:p w14:paraId="3628EEB9" w14:textId="77777777" w:rsidR="00B61AB2" w:rsidRDefault="00507E2B">
            <w:pPr>
              <w:spacing w:after="120"/>
              <w:rPr>
                <w:rFonts w:eastAsiaTheme="minorEastAsia"/>
                <w:lang w:val="en-US" w:eastAsia="zh-CN"/>
              </w:rPr>
            </w:pPr>
            <w:r>
              <w:rPr>
                <w:rFonts w:eastAsiaTheme="minorEastAsia"/>
                <w:lang w:val="en-US" w:eastAsia="zh-CN"/>
              </w:rPr>
              <w:t xml:space="preserve">Samsung: agree with QC, we need to discuss issues firstly. </w:t>
            </w:r>
          </w:p>
        </w:tc>
      </w:tr>
    </w:tbl>
    <w:p w14:paraId="3628EEBB" w14:textId="77777777" w:rsidR="00B61AB2" w:rsidRPr="00755518" w:rsidRDefault="00507E2B">
      <w:pPr>
        <w:pStyle w:val="Heading5"/>
        <w:ind w:left="1008" w:hanging="1008"/>
        <w:rPr>
          <w:rFonts w:ascii="Times New Roman" w:hAnsi="Times New Roman"/>
          <w:b/>
          <w:sz w:val="20"/>
          <w:szCs w:val="20"/>
          <w:u w:val="single"/>
          <w:lang w:val="en-US"/>
        </w:rPr>
      </w:pPr>
      <w:r w:rsidRPr="00755518">
        <w:rPr>
          <w:rFonts w:ascii="Times New Roman" w:hAnsi="Times New Roman"/>
          <w:b/>
          <w:sz w:val="20"/>
          <w:szCs w:val="20"/>
          <w:u w:val="single"/>
          <w:lang w:val="en-US"/>
        </w:rPr>
        <w:t>Issue 1-3-2-1c: Necessity of Test Cases for L3 Measurement Requirement</w:t>
      </w:r>
    </w:p>
    <w:tbl>
      <w:tblPr>
        <w:tblStyle w:val="TableGrid"/>
        <w:tblW w:w="0" w:type="auto"/>
        <w:tblLook w:val="04A0" w:firstRow="1" w:lastRow="0" w:firstColumn="1" w:lastColumn="0" w:noHBand="0" w:noVBand="1"/>
      </w:tblPr>
      <w:tblGrid>
        <w:gridCol w:w="1239"/>
        <w:gridCol w:w="8392"/>
      </w:tblGrid>
      <w:tr w:rsidR="00B61AB2" w14:paraId="3628EEBE" w14:textId="77777777">
        <w:tc>
          <w:tcPr>
            <w:tcW w:w="1239" w:type="dxa"/>
          </w:tcPr>
          <w:p w14:paraId="3628EEBC" w14:textId="77777777" w:rsidR="00B61AB2" w:rsidRDefault="00507E2B">
            <w:pPr>
              <w:spacing w:after="120"/>
              <w:rPr>
                <w:rFonts w:eastAsiaTheme="minorEastAsia"/>
                <w:b/>
                <w:bCs/>
                <w:lang w:val="en-US" w:eastAsia="zh-CN"/>
              </w:rPr>
            </w:pPr>
            <w:r>
              <w:rPr>
                <w:rFonts w:eastAsiaTheme="minorEastAsia"/>
                <w:b/>
                <w:bCs/>
                <w:lang w:val="en-US" w:eastAsia="zh-CN"/>
              </w:rPr>
              <w:t>CR/TP number</w:t>
            </w:r>
          </w:p>
        </w:tc>
        <w:tc>
          <w:tcPr>
            <w:tcW w:w="8392" w:type="dxa"/>
          </w:tcPr>
          <w:p w14:paraId="3628EEBD" w14:textId="77777777" w:rsidR="00B61AB2" w:rsidRDefault="00507E2B">
            <w:pPr>
              <w:spacing w:after="120"/>
              <w:rPr>
                <w:rFonts w:eastAsiaTheme="minorEastAsia"/>
                <w:b/>
                <w:bCs/>
                <w:lang w:val="en-US" w:eastAsia="zh-CN"/>
              </w:rPr>
            </w:pPr>
            <w:r>
              <w:rPr>
                <w:rFonts w:eastAsiaTheme="minorEastAsia"/>
                <w:b/>
                <w:bCs/>
                <w:lang w:val="en-US" w:eastAsia="zh-CN"/>
              </w:rPr>
              <w:t>Comments collection</w:t>
            </w:r>
          </w:p>
        </w:tc>
      </w:tr>
      <w:tr w:rsidR="00B61AB2" w14:paraId="3628EEC1" w14:textId="77777777">
        <w:tc>
          <w:tcPr>
            <w:tcW w:w="1239" w:type="dxa"/>
            <w:vMerge w:val="restart"/>
          </w:tcPr>
          <w:p w14:paraId="3628EEBF" w14:textId="77777777" w:rsidR="00B61AB2" w:rsidRDefault="00507E2B">
            <w:pPr>
              <w:spacing w:after="120"/>
              <w:rPr>
                <w:rFonts w:eastAsiaTheme="minorEastAsia"/>
                <w:lang w:val="en-US" w:eastAsia="zh-CN"/>
              </w:rPr>
            </w:pPr>
            <w:r>
              <w:rPr>
                <w:rFonts w:eastAsiaTheme="minorEastAsia"/>
                <w:lang w:val="en-US" w:eastAsia="zh-CN"/>
              </w:rPr>
              <w:t>R4-2211680</w:t>
            </w:r>
            <w:r>
              <w:rPr>
                <w:rFonts w:eastAsiaTheme="minorEastAsia" w:hint="eastAsia"/>
                <w:lang w:val="en-US" w:eastAsia="zh-CN"/>
              </w:rPr>
              <w:t>（</w:t>
            </w:r>
            <w:r>
              <w:rPr>
                <w:rFonts w:eastAsiaTheme="minorEastAsia"/>
                <w:lang w:val="en-US" w:eastAsia="zh-CN"/>
              </w:rPr>
              <w:fldChar w:fldCharType="begin"/>
            </w:r>
            <w:r>
              <w:rPr>
                <w:rFonts w:eastAsiaTheme="minorEastAsia"/>
                <w:lang w:val="en-US" w:eastAsia="zh-CN"/>
              </w:rPr>
              <w:instrText xml:space="preserve"> DOCPROPERTY  SourceIfWg  \* MERGEFORMAT </w:instrText>
            </w:r>
            <w:r>
              <w:rPr>
                <w:rFonts w:eastAsiaTheme="minorEastAsia"/>
                <w:lang w:val="en-US" w:eastAsia="zh-CN"/>
              </w:rPr>
              <w:fldChar w:fldCharType="separate"/>
            </w:r>
            <w:r>
              <w:rPr>
                <w:rFonts w:eastAsiaTheme="minorEastAsia"/>
                <w:lang w:val="en-US" w:eastAsia="zh-CN"/>
              </w:rPr>
              <w:t>CATT</w:t>
            </w:r>
            <w:r>
              <w:rPr>
                <w:rFonts w:eastAsiaTheme="minorEastAsia"/>
                <w:lang w:val="en-US" w:eastAsia="zh-CN"/>
              </w:rPr>
              <w:fldChar w:fldCharType="end"/>
            </w:r>
            <w:r>
              <w:rPr>
                <w:rFonts w:eastAsiaTheme="minorEastAsia" w:hint="eastAsia"/>
                <w:lang w:val="en-US" w:eastAsia="zh-CN"/>
              </w:rPr>
              <w:t>）</w:t>
            </w:r>
          </w:p>
        </w:tc>
        <w:tc>
          <w:tcPr>
            <w:tcW w:w="8392" w:type="dxa"/>
          </w:tcPr>
          <w:p w14:paraId="3628EEC0" w14:textId="77777777" w:rsidR="00B61AB2" w:rsidRDefault="00507E2B">
            <w:pPr>
              <w:spacing w:after="120"/>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DOCPROPERTY  CrTitle  \* MERGEFORMAT </w:instrText>
            </w:r>
            <w:r>
              <w:rPr>
                <w:rFonts w:eastAsiaTheme="minorEastAsia"/>
                <w:lang w:val="en-US" w:eastAsia="zh-CN"/>
              </w:rPr>
              <w:fldChar w:fldCharType="separate"/>
            </w:r>
            <w:r>
              <w:rPr>
                <w:rFonts w:eastAsiaTheme="minorEastAsia"/>
                <w:lang w:val="en-US" w:eastAsia="zh-CN"/>
              </w:rPr>
              <w:t>Draft CR on test case for L3 measurement in HST FR2</w:t>
            </w:r>
            <w:r>
              <w:rPr>
                <w:rFonts w:eastAsiaTheme="minorEastAsia"/>
                <w:lang w:val="en-US" w:eastAsia="zh-CN"/>
              </w:rPr>
              <w:fldChar w:fldCharType="end"/>
            </w:r>
          </w:p>
        </w:tc>
      </w:tr>
      <w:tr w:rsidR="00B61AB2" w14:paraId="3628EEC4" w14:textId="77777777">
        <w:tc>
          <w:tcPr>
            <w:tcW w:w="1239" w:type="dxa"/>
            <w:vMerge/>
          </w:tcPr>
          <w:p w14:paraId="3628EEC2" w14:textId="77777777" w:rsidR="00B61AB2" w:rsidRDefault="00B61AB2">
            <w:pPr>
              <w:spacing w:after="120"/>
              <w:rPr>
                <w:rFonts w:eastAsiaTheme="minorEastAsia"/>
                <w:lang w:val="en-US" w:eastAsia="zh-CN"/>
              </w:rPr>
            </w:pPr>
          </w:p>
        </w:tc>
        <w:tc>
          <w:tcPr>
            <w:tcW w:w="8392" w:type="dxa"/>
          </w:tcPr>
          <w:p w14:paraId="3628EEC3" w14:textId="77777777" w:rsidR="00B61AB2" w:rsidRDefault="00B61AB2">
            <w:pPr>
              <w:spacing w:after="120"/>
              <w:rPr>
                <w:rFonts w:eastAsiaTheme="minorEastAsia"/>
                <w:lang w:val="en-US" w:eastAsia="zh-CN"/>
              </w:rPr>
            </w:pPr>
          </w:p>
        </w:tc>
      </w:tr>
      <w:tr w:rsidR="00B61AB2" w14:paraId="3628EEC7" w14:textId="77777777">
        <w:tc>
          <w:tcPr>
            <w:tcW w:w="1239" w:type="dxa"/>
            <w:vMerge/>
          </w:tcPr>
          <w:p w14:paraId="3628EEC5" w14:textId="77777777" w:rsidR="00B61AB2" w:rsidRDefault="00B61AB2">
            <w:pPr>
              <w:spacing w:after="120"/>
              <w:rPr>
                <w:rFonts w:eastAsiaTheme="minorEastAsia"/>
                <w:lang w:val="en-US" w:eastAsia="zh-CN"/>
              </w:rPr>
            </w:pPr>
          </w:p>
        </w:tc>
        <w:tc>
          <w:tcPr>
            <w:tcW w:w="8392" w:type="dxa"/>
          </w:tcPr>
          <w:p w14:paraId="3628EEC6" w14:textId="77777777" w:rsidR="00B61AB2" w:rsidRDefault="00B61AB2">
            <w:pPr>
              <w:spacing w:after="120"/>
              <w:rPr>
                <w:rFonts w:eastAsiaTheme="minorEastAsia"/>
                <w:lang w:val="en-US" w:eastAsia="zh-CN"/>
              </w:rPr>
            </w:pPr>
          </w:p>
        </w:tc>
      </w:tr>
      <w:tr w:rsidR="00B61AB2" w14:paraId="3628EECB" w14:textId="77777777">
        <w:tc>
          <w:tcPr>
            <w:tcW w:w="1239" w:type="dxa"/>
            <w:vMerge w:val="restart"/>
          </w:tcPr>
          <w:p w14:paraId="3628EEC8" w14:textId="77777777" w:rsidR="00B61AB2" w:rsidRDefault="00507E2B">
            <w:pPr>
              <w:spacing w:after="120"/>
              <w:rPr>
                <w:rFonts w:eastAsiaTheme="minorEastAsia"/>
                <w:lang w:val="en-US" w:eastAsia="zh-CN"/>
              </w:rPr>
            </w:pPr>
            <w:r>
              <w:rPr>
                <w:rFonts w:eastAsiaTheme="minorEastAsia"/>
                <w:lang w:val="en-US" w:eastAsia="zh-CN"/>
              </w:rPr>
              <w:t>R4-2213385</w:t>
            </w:r>
          </w:p>
          <w:p w14:paraId="3628EEC9" w14:textId="77777777" w:rsidR="00B61AB2" w:rsidRDefault="00507E2B">
            <w:pPr>
              <w:spacing w:after="120"/>
              <w:rPr>
                <w:rFonts w:eastAsiaTheme="minorEastAsia"/>
                <w:lang w:val="en-US" w:eastAsia="zh-CN"/>
              </w:rPr>
            </w:pPr>
            <w:r>
              <w:rPr>
                <w:rFonts w:eastAsiaTheme="minorEastAsia"/>
                <w:lang w:val="en-US" w:eastAsia="zh-CN"/>
              </w:rPr>
              <w:t>(</w:t>
            </w:r>
            <w:r>
              <w:rPr>
                <w:rFonts w:eastAsiaTheme="minorEastAsia"/>
                <w:lang w:val="en-US" w:eastAsia="zh-CN"/>
              </w:rPr>
              <w:fldChar w:fldCharType="begin"/>
            </w:r>
            <w:r>
              <w:rPr>
                <w:rFonts w:eastAsiaTheme="minorEastAsia"/>
                <w:lang w:val="en-US" w:eastAsia="zh-CN"/>
              </w:rPr>
              <w:instrText>DOCPROPERTY  SourceIfWg  \* MERGEFORMAT</w:instrText>
            </w:r>
            <w:r>
              <w:rPr>
                <w:rFonts w:eastAsiaTheme="minorEastAsia"/>
                <w:lang w:val="en-US" w:eastAsia="zh-CN"/>
              </w:rPr>
              <w:fldChar w:fldCharType="separate"/>
            </w:r>
            <w:r>
              <w:rPr>
                <w:rFonts w:eastAsiaTheme="minorEastAsia"/>
                <w:lang w:val="en-US" w:eastAsia="zh-CN"/>
              </w:rPr>
              <w:t>Ericsson</w:t>
            </w:r>
            <w:r>
              <w:rPr>
                <w:rFonts w:eastAsiaTheme="minorEastAsia"/>
                <w:lang w:val="en-US" w:eastAsia="zh-CN"/>
              </w:rPr>
              <w:fldChar w:fldCharType="end"/>
            </w:r>
            <w:r>
              <w:rPr>
                <w:rFonts w:eastAsiaTheme="minorEastAsia"/>
                <w:lang w:val="en-US" w:eastAsia="zh-CN"/>
              </w:rPr>
              <w:t>)</w:t>
            </w:r>
          </w:p>
        </w:tc>
        <w:tc>
          <w:tcPr>
            <w:tcW w:w="8392" w:type="dxa"/>
          </w:tcPr>
          <w:p w14:paraId="3628EECA" w14:textId="77777777" w:rsidR="00B61AB2" w:rsidRDefault="00507E2B">
            <w:pPr>
              <w:spacing w:after="120"/>
              <w:rPr>
                <w:rFonts w:eastAsiaTheme="minorEastAsia"/>
                <w:lang w:val="en-US" w:eastAsia="zh-CN"/>
              </w:rPr>
            </w:pPr>
            <w:r>
              <w:rPr>
                <w:rFonts w:eastAsiaTheme="minorEastAsia"/>
                <w:lang w:val="en-US" w:eastAsia="zh-CN"/>
              </w:rPr>
              <w:fldChar w:fldCharType="begin"/>
            </w:r>
            <w:r>
              <w:rPr>
                <w:rFonts w:eastAsiaTheme="minorEastAsia"/>
                <w:lang w:val="en-US" w:eastAsia="zh-CN"/>
              </w:rPr>
              <w:instrText>DOCPROPERTY  CrTitle  \* MERGEFORMAT</w:instrText>
            </w:r>
            <w:r>
              <w:rPr>
                <w:rFonts w:eastAsiaTheme="minorEastAsia"/>
                <w:lang w:val="en-US" w:eastAsia="zh-CN"/>
              </w:rPr>
              <w:fldChar w:fldCharType="separate"/>
            </w:r>
            <w:r>
              <w:rPr>
                <w:rFonts w:eastAsiaTheme="minorEastAsia" w:hint="eastAsia"/>
                <w:lang w:val="en-US" w:eastAsia="zh-CN"/>
              </w:rPr>
              <w:t>Test</w:t>
            </w:r>
            <w:r>
              <w:rPr>
                <w:rFonts w:eastAsiaTheme="minorEastAsia"/>
                <w:lang w:val="en-US" w:eastAsia="zh-CN"/>
              </w:rPr>
              <w:t xml:space="preserve"> </w:t>
            </w:r>
            <w:r>
              <w:rPr>
                <w:rFonts w:eastAsiaTheme="minorEastAsia" w:hint="eastAsia"/>
                <w:lang w:val="en-US" w:eastAsia="zh-CN"/>
              </w:rPr>
              <w:t>case</w:t>
            </w:r>
            <w:r>
              <w:rPr>
                <w:rFonts w:eastAsiaTheme="minorEastAsia"/>
                <w:lang w:val="en-US" w:eastAsia="zh-CN"/>
              </w:rPr>
              <w:t xml:space="preserve">s on Intra-frequency Measurements for </w:t>
            </w:r>
            <w:r>
              <w:rPr>
                <w:rFonts w:eastAsiaTheme="minorEastAsia" w:hint="eastAsia"/>
                <w:lang w:val="en-US" w:eastAsia="zh-CN"/>
              </w:rPr>
              <w:t>HST</w:t>
            </w:r>
            <w:r>
              <w:rPr>
                <w:rFonts w:eastAsiaTheme="minorEastAsia"/>
                <w:lang w:val="en-US" w:eastAsia="zh-CN"/>
              </w:rPr>
              <w:t xml:space="preserve"> </w:t>
            </w:r>
            <w:r>
              <w:rPr>
                <w:rFonts w:eastAsiaTheme="minorEastAsia" w:hint="eastAsia"/>
                <w:lang w:val="en-US" w:eastAsia="zh-CN"/>
              </w:rPr>
              <w:t>FR</w:t>
            </w:r>
            <w:r>
              <w:rPr>
                <w:rFonts w:eastAsiaTheme="minorEastAsia"/>
                <w:lang w:val="en-US" w:eastAsia="zh-CN"/>
              </w:rPr>
              <w:t xml:space="preserve">2 </w:t>
            </w:r>
            <w:r>
              <w:rPr>
                <w:rFonts w:eastAsiaTheme="minorEastAsia"/>
                <w:lang w:val="en-US" w:eastAsia="zh-CN"/>
              </w:rPr>
              <w:fldChar w:fldCharType="end"/>
            </w:r>
          </w:p>
        </w:tc>
      </w:tr>
      <w:tr w:rsidR="00B61AB2" w14:paraId="3628EECE" w14:textId="77777777">
        <w:tc>
          <w:tcPr>
            <w:tcW w:w="1239" w:type="dxa"/>
            <w:vMerge/>
          </w:tcPr>
          <w:p w14:paraId="3628EECC" w14:textId="77777777" w:rsidR="00B61AB2" w:rsidRDefault="00B61AB2">
            <w:pPr>
              <w:spacing w:after="120"/>
              <w:rPr>
                <w:rFonts w:eastAsiaTheme="minorEastAsia"/>
                <w:lang w:val="en-US" w:eastAsia="zh-CN"/>
              </w:rPr>
            </w:pPr>
          </w:p>
        </w:tc>
        <w:tc>
          <w:tcPr>
            <w:tcW w:w="8392" w:type="dxa"/>
          </w:tcPr>
          <w:p w14:paraId="3628EECD" w14:textId="77777777" w:rsidR="00B61AB2" w:rsidRDefault="00507E2B">
            <w:pPr>
              <w:spacing w:after="120"/>
              <w:rPr>
                <w:rFonts w:eastAsiaTheme="minorEastAsia"/>
                <w:lang w:val="en-US" w:eastAsia="zh-CN"/>
              </w:rPr>
            </w:pPr>
            <w:r>
              <w:rPr>
                <w:rFonts w:eastAsiaTheme="minorEastAsia"/>
                <w:lang w:val="en-US" w:eastAsia="zh-CN"/>
              </w:rPr>
              <w:t>QC: pending open issue discussion. Could you also share the derivation of delay requirement?</w:t>
            </w:r>
          </w:p>
        </w:tc>
      </w:tr>
      <w:tr w:rsidR="00B61AB2" w14:paraId="3628EED1" w14:textId="77777777">
        <w:tc>
          <w:tcPr>
            <w:tcW w:w="1239" w:type="dxa"/>
            <w:vMerge/>
          </w:tcPr>
          <w:p w14:paraId="3628EECF" w14:textId="77777777" w:rsidR="00B61AB2" w:rsidRDefault="00B61AB2">
            <w:pPr>
              <w:spacing w:after="120"/>
              <w:rPr>
                <w:rFonts w:eastAsiaTheme="minorEastAsia"/>
                <w:lang w:val="en-US" w:eastAsia="zh-CN"/>
              </w:rPr>
            </w:pPr>
          </w:p>
        </w:tc>
        <w:tc>
          <w:tcPr>
            <w:tcW w:w="8392" w:type="dxa"/>
          </w:tcPr>
          <w:p w14:paraId="181D9570" w14:textId="77777777" w:rsidR="00B61AB2" w:rsidRDefault="00507E2B">
            <w:pPr>
              <w:spacing w:after="120"/>
              <w:rPr>
                <w:rFonts w:eastAsiaTheme="minorEastAsia"/>
                <w:lang w:val="en-US" w:eastAsia="zh-CN"/>
              </w:rPr>
            </w:pPr>
            <w:r>
              <w:rPr>
                <w:rFonts w:eastAsiaTheme="minorEastAsia"/>
                <w:lang w:val="en-US" w:eastAsia="zh-CN"/>
              </w:rPr>
              <w:t>CATT: It seems that the lower bounds are not considered. The values are different from that in R4-2211680</w:t>
            </w:r>
          </w:p>
          <w:p w14:paraId="4F644676" w14:textId="77777777" w:rsidR="008569EB" w:rsidRDefault="008569EB" w:rsidP="008569EB">
            <w:pPr>
              <w:spacing w:after="120"/>
              <w:rPr>
                <w:rFonts w:eastAsiaTheme="minorEastAsia"/>
                <w:lang w:val="en-US" w:eastAsia="zh-CN"/>
              </w:rPr>
            </w:pPr>
            <w:r>
              <w:rPr>
                <w:rFonts w:eastAsiaTheme="minorEastAsia"/>
                <w:lang w:val="en-US" w:eastAsia="zh-CN"/>
              </w:rPr>
              <w:t>QC: There is a type in this note:</w:t>
            </w:r>
          </w:p>
          <w:p w14:paraId="54EFF009" w14:textId="77777777" w:rsidR="008569EB" w:rsidRPr="00831203" w:rsidRDefault="008569EB" w:rsidP="008569EB">
            <w:pPr>
              <w:rPr>
                <w:rFonts w:eastAsiaTheme="minorEastAsia"/>
                <w:lang w:val="en-US" w:eastAsia="zh-CN"/>
              </w:rPr>
            </w:pPr>
            <w:r w:rsidRPr="00831203">
              <w:rPr>
                <w:rFonts w:eastAsiaTheme="minorEastAsia"/>
                <w:lang w:val="en-US" w:eastAsia="zh-CN"/>
              </w:rPr>
              <w:t>Note 1:</w:t>
            </w:r>
            <w:r w:rsidRPr="00831203">
              <w:rPr>
                <w:rFonts w:eastAsiaTheme="minorEastAsia"/>
                <w:lang w:val="en-US" w:eastAsia="zh-CN"/>
              </w:rPr>
              <w:tab/>
              <w:t xml:space="preserve">The AWGN </w:t>
            </w:r>
            <w:r w:rsidRPr="00270166">
              <w:rPr>
                <w:rFonts w:eastAsiaTheme="minorEastAsia"/>
                <w:highlight w:val="yellow"/>
                <w:lang w:val="en-US" w:eastAsia="zh-CN"/>
              </w:rPr>
              <w:t>1944 Hz</w:t>
            </w:r>
            <w:r w:rsidRPr="00831203">
              <w:rPr>
                <w:rFonts w:eastAsiaTheme="minorEastAsia"/>
                <w:lang w:val="en-US" w:eastAsia="zh-CN"/>
              </w:rPr>
              <w:t xml:space="preserve"> condition is a non fading propagation channel with one tap. Doppler shift is a constant </w:t>
            </w:r>
            <w:r w:rsidRPr="00270166">
              <w:rPr>
                <w:rFonts w:eastAsiaTheme="minorEastAsia"/>
                <w:highlight w:val="yellow"/>
                <w:lang w:val="en-US" w:eastAsia="zh-CN"/>
              </w:rPr>
              <w:t>1944Hz.</w:t>
            </w:r>
          </w:p>
          <w:p w14:paraId="3628EED0" w14:textId="13D87AF0" w:rsidR="00225B26" w:rsidRDefault="008569EB" w:rsidP="008569EB">
            <w:pPr>
              <w:spacing w:after="120"/>
              <w:rPr>
                <w:rFonts w:eastAsiaTheme="minorEastAsia"/>
                <w:lang w:val="en-US" w:eastAsia="zh-CN"/>
              </w:rPr>
            </w:pPr>
            <w:r>
              <w:rPr>
                <w:rFonts w:eastAsiaTheme="minorEastAsia"/>
                <w:lang w:val="en-US" w:eastAsia="zh-CN"/>
              </w:rPr>
              <w:t>Also, there are two test cases included, while we only agreed to introduce one. Keep only one after 1-3-4 concluded.</w:t>
            </w:r>
          </w:p>
        </w:tc>
      </w:tr>
    </w:tbl>
    <w:p w14:paraId="3628EED2" w14:textId="77777777" w:rsidR="00B61AB2" w:rsidRPr="00755518" w:rsidRDefault="00507E2B">
      <w:pPr>
        <w:pStyle w:val="Heading5"/>
        <w:ind w:left="1008" w:hanging="1008"/>
        <w:rPr>
          <w:rFonts w:ascii="Times New Roman" w:hAnsi="Times New Roman"/>
          <w:b/>
          <w:sz w:val="20"/>
          <w:szCs w:val="20"/>
          <w:u w:val="single"/>
          <w:lang w:val="en-US"/>
        </w:rPr>
      </w:pPr>
      <w:r w:rsidRPr="00755518">
        <w:rPr>
          <w:rFonts w:ascii="Times New Roman" w:hAnsi="Times New Roman"/>
          <w:b/>
          <w:sz w:val="20"/>
          <w:szCs w:val="20"/>
          <w:u w:val="single"/>
          <w:lang w:val="en-US"/>
        </w:rPr>
        <w:t>Issue 1-3-2-1d: Necessity of Test Cases for L1-RSRP/L1-SINR Measurement</w:t>
      </w:r>
    </w:p>
    <w:tbl>
      <w:tblPr>
        <w:tblStyle w:val="TableGrid"/>
        <w:tblW w:w="0" w:type="auto"/>
        <w:tblLook w:val="04A0" w:firstRow="1" w:lastRow="0" w:firstColumn="1" w:lastColumn="0" w:noHBand="0" w:noVBand="1"/>
      </w:tblPr>
      <w:tblGrid>
        <w:gridCol w:w="1239"/>
        <w:gridCol w:w="8392"/>
      </w:tblGrid>
      <w:tr w:rsidR="00B61AB2" w14:paraId="3628EED5" w14:textId="77777777">
        <w:tc>
          <w:tcPr>
            <w:tcW w:w="1239" w:type="dxa"/>
          </w:tcPr>
          <w:p w14:paraId="3628EED3" w14:textId="77777777" w:rsidR="00B61AB2" w:rsidRDefault="00507E2B">
            <w:pPr>
              <w:spacing w:after="120"/>
              <w:rPr>
                <w:rFonts w:eastAsiaTheme="minorEastAsia"/>
                <w:b/>
                <w:bCs/>
                <w:lang w:val="en-US" w:eastAsia="zh-CN"/>
              </w:rPr>
            </w:pPr>
            <w:r>
              <w:rPr>
                <w:rFonts w:eastAsiaTheme="minorEastAsia"/>
                <w:b/>
                <w:bCs/>
                <w:lang w:val="en-US" w:eastAsia="zh-CN"/>
              </w:rPr>
              <w:t>CR/TP number</w:t>
            </w:r>
          </w:p>
        </w:tc>
        <w:tc>
          <w:tcPr>
            <w:tcW w:w="8392" w:type="dxa"/>
          </w:tcPr>
          <w:p w14:paraId="3628EED4" w14:textId="77777777" w:rsidR="00B61AB2" w:rsidRDefault="00507E2B">
            <w:pPr>
              <w:spacing w:after="120"/>
              <w:rPr>
                <w:rFonts w:eastAsiaTheme="minorEastAsia"/>
                <w:b/>
                <w:bCs/>
                <w:lang w:val="en-US" w:eastAsia="zh-CN"/>
              </w:rPr>
            </w:pPr>
            <w:r>
              <w:rPr>
                <w:rFonts w:eastAsiaTheme="minorEastAsia"/>
                <w:b/>
                <w:bCs/>
                <w:lang w:val="en-US" w:eastAsia="zh-CN"/>
              </w:rPr>
              <w:t>Comments collection</w:t>
            </w:r>
          </w:p>
        </w:tc>
      </w:tr>
      <w:tr w:rsidR="00B61AB2" w14:paraId="3628EED8" w14:textId="77777777">
        <w:tc>
          <w:tcPr>
            <w:tcW w:w="1239" w:type="dxa"/>
            <w:vMerge w:val="restart"/>
          </w:tcPr>
          <w:p w14:paraId="3628EED6" w14:textId="77777777" w:rsidR="00B61AB2" w:rsidRDefault="00507E2B">
            <w:pPr>
              <w:spacing w:after="120"/>
              <w:rPr>
                <w:rFonts w:eastAsiaTheme="minorEastAsia"/>
                <w:lang w:val="en-US" w:eastAsia="zh-CN"/>
              </w:rPr>
            </w:pPr>
            <w:r>
              <w:rPr>
                <w:rFonts w:eastAsiaTheme="minorEastAsia"/>
                <w:lang w:val="en-US" w:eastAsia="zh-CN"/>
              </w:rPr>
              <w:t>R4-2211681</w:t>
            </w:r>
            <w:r>
              <w:rPr>
                <w:rFonts w:eastAsiaTheme="minorEastAsia" w:hint="eastAsia"/>
                <w:lang w:val="en-US" w:eastAsia="zh-CN"/>
              </w:rPr>
              <w:t>（</w:t>
            </w:r>
            <w:r>
              <w:rPr>
                <w:rFonts w:eastAsiaTheme="minorEastAsia"/>
                <w:lang w:val="en-US" w:eastAsia="zh-CN"/>
              </w:rPr>
              <w:fldChar w:fldCharType="begin"/>
            </w:r>
            <w:r>
              <w:rPr>
                <w:rFonts w:eastAsiaTheme="minorEastAsia"/>
                <w:lang w:val="en-US" w:eastAsia="zh-CN"/>
              </w:rPr>
              <w:instrText xml:space="preserve"> DOCPROPERTY  SourceIfWg  \* MERGEFORMAT </w:instrText>
            </w:r>
            <w:r>
              <w:rPr>
                <w:rFonts w:eastAsiaTheme="minorEastAsia"/>
                <w:lang w:val="en-US" w:eastAsia="zh-CN"/>
              </w:rPr>
              <w:fldChar w:fldCharType="separate"/>
            </w:r>
            <w:r>
              <w:rPr>
                <w:rFonts w:eastAsiaTheme="minorEastAsia"/>
                <w:lang w:val="en-US" w:eastAsia="zh-CN"/>
              </w:rPr>
              <w:t>CATT</w:t>
            </w:r>
            <w:r>
              <w:rPr>
                <w:rFonts w:eastAsiaTheme="minorEastAsia"/>
                <w:lang w:val="en-US" w:eastAsia="zh-CN"/>
              </w:rPr>
              <w:fldChar w:fldCharType="end"/>
            </w:r>
            <w:r>
              <w:rPr>
                <w:rFonts w:eastAsiaTheme="minorEastAsia" w:hint="eastAsia"/>
                <w:lang w:val="en-US" w:eastAsia="zh-CN"/>
              </w:rPr>
              <w:t>）</w:t>
            </w:r>
          </w:p>
        </w:tc>
        <w:tc>
          <w:tcPr>
            <w:tcW w:w="8392" w:type="dxa"/>
          </w:tcPr>
          <w:p w14:paraId="3628EED7" w14:textId="77777777" w:rsidR="00B61AB2" w:rsidRDefault="00507E2B">
            <w:pPr>
              <w:rPr>
                <w:rFonts w:eastAsiaTheme="minorEastAsia"/>
                <w:lang w:val="en-US" w:eastAsia="zh-CN"/>
              </w:rPr>
            </w:pPr>
            <w:r>
              <w:rPr>
                <w:rFonts w:eastAsiaTheme="minorEastAsia"/>
                <w:lang w:val="en-US" w:eastAsia="zh-CN"/>
              </w:rPr>
              <w:t>Draft CR on test case for L1-RSRP measurement requirement in HST FR2</w:t>
            </w:r>
          </w:p>
        </w:tc>
      </w:tr>
      <w:tr w:rsidR="00B61AB2" w14:paraId="3628EEDB" w14:textId="77777777">
        <w:tc>
          <w:tcPr>
            <w:tcW w:w="1239" w:type="dxa"/>
            <w:vMerge/>
          </w:tcPr>
          <w:p w14:paraId="3628EED9" w14:textId="77777777" w:rsidR="00B61AB2" w:rsidRDefault="00B61AB2">
            <w:pPr>
              <w:spacing w:after="120"/>
              <w:rPr>
                <w:rFonts w:eastAsiaTheme="minorEastAsia"/>
                <w:lang w:val="en-US" w:eastAsia="zh-CN"/>
              </w:rPr>
            </w:pPr>
          </w:p>
        </w:tc>
        <w:tc>
          <w:tcPr>
            <w:tcW w:w="8392" w:type="dxa"/>
          </w:tcPr>
          <w:p w14:paraId="3628EEDA" w14:textId="77777777" w:rsidR="00B61AB2" w:rsidRDefault="00B61AB2">
            <w:pPr>
              <w:spacing w:after="120"/>
              <w:rPr>
                <w:rFonts w:eastAsiaTheme="minorEastAsia"/>
                <w:lang w:val="en-US" w:eastAsia="zh-CN"/>
              </w:rPr>
            </w:pPr>
          </w:p>
        </w:tc>
      </w:tr>
      <w:tr w:rsidR="00B61AB2" w14:paraId="3628EEDE" w14:textId="77777777">
        <w:tc>
          <w:tcPr>
            <w:tcW w:w="1239" w:type="dxa"/>
            <w:vMerge/>
          </w:tcPr>
          <w:p w14:paraId="3628EEDC" w14:textId="77777777" w:rsidR="00B61AB2" w:rsidRDefault="00B61AB2">
            <w:pPr>
              <w:spacing w:after="120"/>
              <w:rPr>
                <w:rFonts w:eastAsiaTheme="minorEastAsia"/>
                <w:lang w:val="en-US" w:eastAsia="zh-CN"/>
              </w:rPr>
            </w:pPr>
          </w:p>
        </w:tc>
        <w:tc>
          <w:tcPr>
            <w:tcW w:w="8392" w:type="dxa"/>
          </w:tcPr>
          <w:p w14:paraId="3628EEDD" w14:textId="77777777" w:rsidR="00B61AB2" w:rsidRDefault="00B61AB2">
            <w:pPr>
              <w:spacing w:after="120"/>
              <w:rPr>
                <w:rFonts w:eastAsiaTheme="minorEastAsia"/>
                <w:lang w:val="en-US" w:eastAsia="zh-CN"/>
              </w:rPr>
            </w:pPr>
          </w:p>
        </w:tc>
      </w:tr>
      <w:tr w:rsidR="00B61AB2" w14:paraId="3628EEE1" w14:textId="77777777">
        <w:tc>
          <w:tcPr>
            <w:tcW w:w="1239" w:type="dxa"/>
            <w:vMerge/>
          </w:tcPr>
          <w:p w14:paraId="3628EEDF" w14:textId="77777777" w:rsidR="00B61AB2" w:rsidRDefault="00B61AB2">
            <w:pPr>
              <w:spacing w:after="120"/>
              <w:rPr>
                <w:rFonts w:eastAsiaTheme="minorEastAsia"/>
                <w:lang w:val="en-US" w:eastAsia="zh-CN"/>
              </w:rPr>
            </w:pPr>
          </w:p>
        </w:tc>
        <w:tc>
          <w:tcPr>
            <w:tcW w:w="8392" w:type="dxa"/>
          </w:tcPr>
          <w:p w14:paraId="3628EEE0" w14:textId="77777777" w:rsidR="00B61AB2" w:rsidRDefault="00B61AB2">
            <w:pPr>
              <w:spacing w:after="120"/>
              <w:rPr>
                <w:rFonts w:eastAsiaTheme="minorEastAsia"/>
                <w:lang w:val="en-US" w:eastAsia="zh-CN"/>
              </w:rPr>
            </w:pPr>
          </w:p>
        </w:tc>
      </w:tr>
      <w:tr w:rsidR="00B61AB2" w14:paraId="3628EEE5" w14:textId="77777777">
        <w:tc>
          <w:tcPr>
            <w:tcW w:w="1239" w:type="dxa"/>
            <w:vMerge w:val="restart"/>
          </w:tcPr>
          <w:p w14:paraId="3628EEE2" w14:textId="77777777" w:rsidR="00B61AB2" w:rsidRDefault="00507E2B">
            <w:pPr>
              <w:spacing w:after="120"/>
              <w:rPr>
                <w:rFonts w:eastAsiaTheme="minorEastAsia"/>
                <w:lang w:val="en-US" w:eastAsia="zh-CN"/>
              </w:rPr>
            </w:pPr>
            <w:r>
              <w:rPr>
                <w:rFonts w:eastAsiaTheme="minorEastAsia"/>
                <w:lang w:val="en-US" w:eastAsia="zh-CN"/>
              </w:rPr>
              <w:lastRenderedPageBreak/>
              <w:t>R4-22</w:t>
            </w:r>
            <w:r>
              <w:rPr>
                <w:rFonts w:eastAsiaTheme="minorEastAsia" w:hint="eastAsia"/>
                <w:lang w:val="en-US" w:eastAsia="zh-CN"/>
              </w:rPr>
              <w:t>13883</w:t>
            </w:r>
          </w:p>
          <w:p w14:paraId="3628EEE3" w14:textId="77777777" w:rsidR="00B61AB2" w:rsidRDefault="00507E2B">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ZTE</w:t>
            </w:r>
            <w:r>
              <w:rPr>
                <w:rFonts w:eastAsiaTheme="minorEastAsia"/>
                <w:lang w:val="en-US" w:eastAsia="zh-CN"/>
              </w:rPr>
              <w:t>)</w:t>
            </w:r>
          </w:p>
        </w:tc>
        <w:tc>
          <w:tcPr>
            <w:tcW w:w="8392" w:type="dxa"/>
          </w:tcPr>
          <w:p w14:paraId="3628EEE4" w14:textId="77777777" w:rsidR="00B61AB2" w:rsidRDefault="00507E2B">
            <w:pPr>
              <w:spacing w:after="120"/>
              <w:rPr>
                <w:rFonts w:eastAsiaTheme="minorEastAsia"/>
                <w:lang w:val="en-US" w:eastAsia="zh-CN"/>
              </w:rPr>
            </w:pPr>
            <w:r>
              <w:rPr>
                <w:rFonts w:eastAsiaTheme="minorEastAsia"/>
                <w:lang w:val="en-US" w:eastAsia="zh-CN"/>
              </w:rPr>
              <w:t>Draft CR on test case for L1-RSRP measurement for FR2 HST PC6 UE in TS38.133 A.7.6.3</w:t>
            </w:r>
          </w:p>
        </w:tc>
      </w:tr>
      <w:tr w:rsidR="00B61AB2" w14:paraId="3628EEE8" w14:textId="77777777">
        <w:tc>
          <w:tcPr>
            <w:tcW w:w="1239" w:type="dxa"/>
            <w:vMerge/>
          </w:tcPr>
          <w:p w14:paraId="3628EEE6" w14:textId="77777777" w:rsidR="00B61AB2" w:rsidRDefault="00B61AB2">
            <w:pPr>
              <w:spacing w:after="120"/>
              <w:rPr>
                <w:rFonts w:eastAsiaTheme="minorEastAsia"/>
                <w:lang w:val="en-US" w:eastAsia="zh-CN"/>
              </w:rPr>
            </w:pPr>
          </w:p>
        </w:tc>
        <w:tc>
          <w:tcPr>
            <w:tcW w:w="8392" w:type="dxa"/>
          </w:tcPr>
          <w:p w14:paraId="3628EEE7" w14:textId="77777777" w:rsidR="00B61AB2" w:rsidRDefault="00507E2B">
            <w:pPr>
              <w:spacing w:after="120"/>
              <w:rPr>
                <w:rFonts w:eastAsiaTheme="minorEastAsia"/>
                <w:lang w:val="en-US" w:eastAsia="zh-CN"/>
              </w:rPr>
            </w:pPr>
            <w:r>
              <w:rPr>
                <w:rFonts w:eastAsiaTheme="minorEastAsia"/>
                <w:lang w:val="en-US" w:eastAsia="zh-CN"/>
              </w:rPr>
              <w:t>QC: pending open issue discussion. Could you also share the derivation of delay requirement?</w:t>
            </w:r>
          </w:p>
        </w:tc>
      </w:tr>
      <w:tr w:rsidR="00B61AB2" w14:paraId="3628EEEB" w14:textId="77777777">
        <w:tc>
          <w:tcPr>
            <w:tcW w:w="1239" w:type="dxa"/>
            <w:vMerge/>
          </w:tcPr>
          <w:p w14:paraId="3628EEE9" w14:textId="77777777" w:rsidR="00B61AB2" w:rsidRDefault="00B61AB2">
            <w:pPr>
              <w:spacing w:after="120"/>
              <w:rPr>
                <w:rFonts w:eastAsiaTheme="minorEastAsia"/>
                <w:lang w:val="en-US" w:eastAsia="zh-CN"/>
              </w:rPr>
            </w:pPr>
          </w:p>
        </w:tc>
        <w:tc>
          <w:tcPr>
            <w:tcW w:w="8392" w:type="dxa"/>
          </w:tcPr>
          <w:p w14:paraId="3628EEEA" w14:textId="77777777" w:rsidR="00B61AB2" w:rsidRDefault="00507E2B">
            <w:pPr>
              <w:spacing w:after="120"/>
              <w:rPr>
                <w:rFonts w:eastAsiaTheme="minorEastAsia"/>
                <w:lang w:val="en-US" w:eastAsia="zh-CN"/>
              </w:rPr>
            </w:pPr>
            <w:r>
              <w:rPr>
                <w:rFonts w:eastAsiaTheme="minorEastAsia"/>
                <w:lang w:val="en-US" w:eastAsia="zh-CN"/>
              </w:rPr>
              <w:t xml:space="preserve">CATT: we need to decide how many tests cases for L1-RSRP firstly. </w:t>
            </w:r>
          </w:p>
        </w:tc>
      </w:tr>
      <w:tr w:rsidR="00B61AB2" w14:paraId="3628EEEE" w14:textId="77777777">
        <w:tc>
          <w:tcPr>
            <w:tcW w:w="1239" w:type="dxa"/>
            <w:vMerge/>
          </w:tcPr>
          <w:p w14:paraId="3628EEEC" w14:textId="77777777" w:rsidR="00B61AB2" w:rsidRDefault="00B61AB2">
            <w:pPr>
              <w:spacing w:after="120"/>
              <w:rPr>
                <w:rFonts w:eastAsiaTheme="minorEastAsia"/>
                <w:lang w:val="en-US" w:eastAsia="zh-CN"/>
              </w:rPr>
            </w:pPr>
          </w:p>
        </w:tc>
        <w:tc>
          <w:tcPr>
            <w:tcW w:w="8392" w:type="dxa"/>
          </w:tcPr>
          <w:p w14:paraId="3628EEED" w14:textId="77777777" w:rsidR="00B61AB2" w:rsidRDefault="00507E2B">
            <w:pPr>
              <w:spacing w:after="120"/>
              <w:rPr>
                <w:rFonts w:eastAsiaTheme="minorEastAsia"/>
                <w:lang w:val="en-US" w:eastAsia="zh-CN"/>
              </w:rPr>
            </w:pPr>
            <w:r>
              <w:rPr>
                <w:rFonts w:eastAsiaTheme="minorEastAsia" w:hint="eastAsia"/>
                <w:lang w:val="en-US" w:eastAsia="zh-CN"/>
              </w:rPr>
              <w:t>To QC: We determine the delay requirement based on the approved scaling factor reduction. Of course, we can further check the exact value.</w:t>
            </w:r>
          </w:p>
        </w:tc>
      </w:tr>
    </w:tbl>
    <w:p w14:paraId="3628EEEF" w14:textId="77777777" w:rsidR="00B61AB2" w:rsidRPr="00755518" w:rsidRDefault="00507E2B">
      <w:pPr>
        <w:pStyle w:val="Heading5"/>
        <w:rPr>
          <w:rFonts w:ascii="Times New Roman" w:hAnsi="Times New Roman"/>
          <w:b/>
          <w:sz w:val="20"/>
          <w:szCs w:val="20"/>
          <w:u w:val="single"/>
          <w:lang w:val="en-US"/>
        </w:rPr>
      </w:pPr>
      <w:r w:rsidRPr="00755518">
        <w:rPr>
          <w:rFonts w:ascii="Times New Roman" w:hAnsi="Times New Roman"/>
          <w:b/>
          <w:sz w:val="20"/>
          <w:szCs w:val="20"/>
          <w:u w:val="single"/>
          <w:lang w:val="en-US"/>
        </w:rPr>
        <w:t>Issue 1-3-2-2: Test Cases for Timing Related Requirement</w:t>
      </w:r>
    </w:p>
    <w:tbl>
      <w:tblPr>
        <w:tblStyle w:val="TableGrid"/>
        <w:tblW w:w="0" w:type="auto"/>
        <w:tblLook w:val="04A0" w:firstRow="1" w:lastRow="0" w:firstColumn="1" w:lastColumn="0" w:noHBand="0" w:noVBand="1"/>
      </w:tblPr>
      <w:tblGrid>
        <w:gridCol w:w="1239"/>
        <w:gridCol w:w="8392"/>
      </w:tblGrid>
      <w:tr w:rsidR="00B61AB2" w14:paraId="3628EEF2" w14:textId="77777777">
        <w:tc>
          <w:tcPr>
            <w:tcW w:w="1239" w:type="dxa"/>
          </w:tcPr>
          <w:p w14:paraId="3628EEF0" w14:textId="77777777" w:rsidR="00B61AB2" w:rsidRDefault="00507E2B">
            <w:pPr>
              <w:spacing w:after="120"/>
              <w:rPr>
                <w:rFonts w:eastAsiaTheme="minorEastAsia"/>
                <w:b/>
                <w:bCs/>
                <w:lang w:val="en-US" w:eastAsia="zh-CN"/>
              </w:rPr>
            </w:pPr>
            <w:r>
              <w:rPr>
                <w:rFonts w:eastAsiaTheme="minorEastAsia"/>
                <w:b/>
                <w:bCs/>
                <w:lang w:val="en-US" w:eastAsia="zh-CN"/>
              </w:rPr>
              <w:t>CR/TP number</w:t>
            </w:r>
          </w:p>
        </w:tc>
        <w:tc>
          <w:tcPr>
            <w:tcW w:w="8392" w:type="dxa"/>
          </w:tcPr>
          <w:p w14:paraId="3628EEF1" w14:textId="77777777" w:rsidR="00B61AB2" w:rsidRDefault="00507E2B">
            <w:pPr>
              <w:spacing w:after="120"/>
              <w:rPr>
                <w:rFonts w:eastAsiaTheme="minorEastAsia"/>
                <w:b/>
                <w:bCs/>
                <w:lang w:val="en-US" w:eastAsia="zh-CN"/>
              </w:rPr>
            </w:pPr>
            <w:r>
              <w:rPr>
                <w:rFonts w:eastAsiaTheme="minorEastAsia"/>
                <w:b/>
                <w:bCs/>
                <w:lang w:val="en-US" w:eastAsia="zh-CN"/>
              </w:rPr>
              <w:t>Comments collection</w:t>
            </w:r>
          </w:p>
        </w:tc>
      </w:tr>
      <w:tr w:rsidR="00B61AB2" w14:paraId="3628EEF6" w14:textId="77777777">
        <w:tc>
          <w:tcPr>
            <w:tcW w:w="1239" w:type="dxa"/>
            <w:vMerge w:val="restart"/>
          </w:tcPr>
          <w:p w14:paraId="3628EEF3" w14:textId="77777777" w:rsidR="00B61AB2" w:rsidRDefault="00507E2B">
            <w:pPr>
              <w:spacing w:after="120"/>
              <w:rPr>
                <w:rFonts w:eastAsiaTheme="minorEastAsia"/>
                <w:lang w:val="en-US" w:eastAsia="zh-CN"/>
              </w:rPr>
            </w:pPr>
            <w:r>
              <w:rPr>
                <w:rFonts w:eastAsiaTheme="minorEastAsia"/>
                <w:lang w:val="en-US" w:eastAsia="zh-CN"/>
              </w:rPr>
              <w:t>R4-2213897</w:t>
            </w:r>
            <w:r>
              <w:rPr>
                <w:rFonts w:eastAsiaTheme="minorEastAsia" w:hint="eastAsia"/>
                <w:lang w:val="en-US" w:eastAsia="zh-CN"/>
              </w:rPr>
              <w:t>（</w:t>
            </w:r>
            <w:r>
              <w:rPr>
                <w:rFonts w:eastAsiaTheme="minorEastAsia"/>
                <w:lang w:val="en-US" w:eastAsia="zh-CN"/>
              </w:rPr>
              <w:t>Nokia, Nokia Shanghai Bell</w:t>
            </w:r>
            <w:r>
              <w:rPr>
                <w:rFonts w:eastAsiaTheme="minorEastAsia" w:hint="eastAsia"/>
                <w:lang w:val="en-US" w:eastAsia="zh-CN"/>
              </w:rPr>
              <w:t>）</w:t>
            </w:r>
          </w:p>
        </w:tc>
        <w:tc>
          <w:tcPr>
            <w:tcW w:w="8392" w:type="dxa"/>
          </w:tcPr>
          <w:p w14:paraId="3628EEF4" w14:textId="77777777" w:rsidR="00B61AB2" w:rsidRDefault="00507E2B">
            <w:pPr>
              <w:spacing w:after="120"/>
              <w:rPr>
                <w:rFonts w:eastAsiaTheme="minorEastAsia"/>
                <w:lang w:val="en-US" w:eastAsia="zh-CN"/>
              </w:rPr>
            </w:pPr>
            <w:r>
              <w:rPr>
                <w:rFonts w:eastAsiaTheme="minorEastAsia"/>
                <w:lang w:val="en-US" w:eastAsia="zh-CN"/>
              </w:rPr>
              <w:t>CR to TS 38.133: Test cases for gradual timing adjustment, one shot large UL timing adjustment and MAC-CE based TCI state switch for FR2 NR HST</w:t>
            </w:r>
          </w:p>
          <w:p w14:paraId="3628EEF5" w14:textId="77777777" w:rsidR="00B61AB2" w:rsidRDefault="00507E2B">
            <w:pPr>
              <w:spacing w:after="120"/>
              <w:rPr>
                <w:rFonts w:eastAsiaTheme="minorEastAsia"/>
                <w:lang w:val="en-US" w:eastAsia="zh-CN"/>
              </w:rPr>
            </w:pPr>
            <w:r>
              <w:rPr>
                <w:rFonts w:eastAsiaTheme="minorEastAsia"/>
                <w:lang w:val="en-US" w:eastAsia="zh-CN"/>
              </w:rPr>
              <w:t>(Only the discussion of gradual timing adjustment, one shot large UL timing adjustment for FR2 NR HST)</w:t>
            </w:r>
          </w:p>
        </w:tc>
      </w:tr>
      <w:tr w:rsidR="00B61AB2" w14:paraId="3628EEF9" w14:textId="77777777">
        <w:tc>
          <w:tcPr>
            <w:tcW w:w="1239" w:type="dxa"/>
            <w:vMerge/>
          </w:tcPr>
          <w:p w14:paraId="3628EEF7" w14:textId="77777777" w:rsidR="00B61AB2" w:rsidRDefault="00B61AB2">
            <w:pPr>
              <w:spacing w:after="120"/>
              <w:rPr>
                <w:rFonts w:eastAsiaTheme="minorEastAsia"/>
                <w:lang w:val="en-US" w:eastAsia="zh-CN"/>
              </w:rPr>
            </w:pPr>
          </w:p>
        </w:tc>
        <w:tc>
          <w:tcPr>
            <w:tcW w:w="8392" w:type="dxa"/>
          </w:tcPr>
          <w:p w14:paraId="3628EEF8" w14:textId="77777777" w:rsidR="00B61AB2" w:rsidRDefault="00507E2B">
            <w:pPr>
              <w:spacing w:after="120"/>
              <w:rPr>
                <w:rFonts w:eastAsiaTheme="minorEastAsia"/>
                <w:lang w:val="en-US" w:eastAsia="zh-CN"/>
              </w:rPr>
            </w:pPr>
            <w:r>
              <w:rPr>
                <w:rFonts w:eastAsiaTheme="minorEastAsia"/>
                <w:lang w:val="en-US" w:eastAsia="zh-CN"/>
              </w:rPr>
              <w:t xml:space="preserve">QC: pending open issue discussion. </w:t>
            </w:r>
          </w:p>
        </w:tc>
      </w:tr>
      <w:tr w:rsidR="00B61AB2" w14:paraId="3628EEFC" w14:textId="77777777">
        <w:tc>
          <w:tcPr>
            <w:tcW w:w="1239" w:type="dxa"/>
            <w:vMerge/>
          </w:tcPr>
          <w:p w14:paraId="3628EEFA" w14:textId="77777777" w:rsidR="00B61AB2" w:rsidRDefault="00B61AB2">
            <w:pPr>
              <w:spacing w:after="120"/>
              <w:rPr>
                <w:rFonts w:eastAsiaTheme="minorEastAsia"/>
                <w:color w:val="0070C0"/>
                <w:lang w:val="en-US" w:eastAsia="zh-CN"/>
              </w:rPr>
            </w:pPr>
          </w:p>
        </w:tc>
        <w:tc>
          <w:tcPr>
            <w:tcW w:w="8392" w:type="dxa"/>
          </w:tcPr>
          <w:p w14:paraId="3628EEFB" w14:textId="77777777" w:rsidR="00B61AB2" w:rsidRDefault="00507E2B">
            <w:pPr>
              <w:spacing w:after="120"/>
              <w:rPr>
                <w:rFonts w:eastAsiaTheme="minorEastAsia"/>
                <w:color w:val="0070C0"/>
                <w:lang w:val="en-US" w:eastAsia="zh-CN"/>
              </w:rPr>
            </w:pPr>
            <w:r>
              <w:rPr>
                <w:rFonts w:eastAsiaTheme="minorEastAsia"/>
                <w:color w:val="0070C0"/>
                <w:lang w:val="en-US" w:eastAsia="zh-CN"/>
              </w:rPr>
              <w:t>Samsung: discuss relevant issues firstly.</w:t>
            </w:r>
          </w:p>
        </w:tc>
      </w:tr>
    </w:tbl>
    <w:p w14:paraId="3628EEFD" w14:textId="77777777" w:rsidR="00B61AB2" w:rsidRDefault="00B61AB2">
      <w:pPr>
        <w:rPr>
          <w:color w:val="0070C0"/>
          <w:lang w:val="en-US" w:eastAsia="zh-CN"/>
        </w:rPr>
      </w:pPr>
    </w:p>
    <w:p w14:paraId="3628EEFE" w14:textId="6CF4353D" w:rsidR="00B61AB2" w:rsidRPr="00BB1466" w:rsidRDefault="00BB1466" w:rsidP="00BB1466">
      <w:pPr>
        <w:pStyle w:val="Heading2"/>
        <w:rPr>
          <w:lang w:val="en-US"/>
        </w:rPr>
      </w:pPr>
      <w:r>
        <w:rPr>
          <w:lang w:val="en-US"/>
        </w:rPr>
        <w:t xml:space="preserve">1.4 </w:t>
      </w:r>
      <w:r w:rsidR="00507E2B" w:rsidRPr="00BB1466">
        <w:rPr>
          <w:lang w:val="en-US"/>
        </w:rPr>
        <w:t>Summary</w:t>
      </w:r>
      <w:r w:rsidR="00507E2B" w:rsidRPr="00BB1466">
        <w:rPr>
          <w:rFonts w:hint="eastAsia"/>
          <w:lang w:val="en-US"/>
        </w:rPr>
        <w:t xml:space="preserve"> for 1st round </w:t>
      </w:r>
    </w:p>
    <w:p w14:paraId="3628EEFF" w14:textId="77777777" w:rsidR="00B61AB2" w:rsidRDefault="00507E2B">
      <w:pPr>
        <w:pStyle w:val="Heading3"/>
        <w:rPr>
          <w:sz w:val="24"/>
          <w:szCs w:val="16"/>
        </w:rPr>
      </w:pPr>
      <w:r>
        <w:rPr>
          <w:sz w:val="24"/>
          <w:szCs w:val="16"/>
        </w:rPr>
        <w:t xml:space="preserve">1.4.1 Open issues </w:t>
      </w:r>
    </w:p>
    <w:p w14:paraId="3628EF00" w14:textId="77777777" w:rsidR="00B61AB2" w:rsidRDefault="00507E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6"/>
        <w:gridCol w:w="8415"/>
      </w:tblGrid>
      <w:tr w:rsidR="00C47E57" w:rsidRPr="00C47E57" w14:paraId="3628EF03" w14:textId="77777777" w:rsidTr="00D9464A">
        <w:tc>
          <w:tcPr>
            <w:tcW w:w="1216" w:type="dxa"/>
          </w:tcPr>
          <w:p w14:paraId="3628EF01" w14:textId="77777777" w:rsidR="00B61AB2" w:rsidRPr="00755518" w:rsidRDefault="00B61AB2">
            <w:pPr>
              <w:rPr>
                <w:rFonts w:eastAsiaTheme="minorEastAsia"/>
                <w:b/>
                <w:bCs/>
                <w:lang w:val="en-US" w:eastAsia="zh-CN"/>
              </w:rPr>
            </w:pPr>
          </w:p>
        </w:tc>
        <w:tc>
          <w:tcPr>
            <w:tcW w:w="8415" w:type="dxa"/>
          </w:tcPr>
          <w:p w14:paraId="3628EF02" w14:textId="77777777" w:rsidR="00B61AB2" w:rsidRPr="00755518" w:rsidRDefault="00507E2B">
            <w:pPr>
              <w:rPr>
                <w:rFonts w:eastAsiaTheme="minorEastAsia"/>
                <w:b/>
                <w:bCs/>
                <w:lang w:val="en-US" w:eastAsia="zh-CN"/>
              </w:rPr>
            </w:pPr>
            <w:r w:rsidRPr="00755518">
              <w:rPr>
                <w:rFonts w:eastAsiaTheme="minorEastAsia"/>
                <w:b/>
                <w:bCs/>
                <w:lang w:val="en-US" w:eastAsia="zh-CN"/>
              </w:rPr>
              <w:t xml:space="preserve">Status summary </w:t>
            </w:r>
          </w:p>
        </w:tc>
      </w:tr>
      <w:tr w:rsidR="00C47E57" w:rsidRPr="00C47E57" w14:paraId="3628EF08" w14:textId="77777777" w:rsidTr="00D9464A">
        <w:tc>
          <w:tcPr>
            <w:tcW w:w="1216" w:type="dxa"/>
          </w:tcPr>
          <w:p w14:paraId="3628EF04" w14:textId="485FB9AB" w:rsidR="00B61AB2" w:rsidRPr="00755518" w:rsidRDefault="00507E2B">
            <w:pPr>
              <w:rPr>
                <w:rFonts w:eastAsiaTheme="minorEastAsia"/>
                <w:lang w:val="en-US" w:eastAsia="zh-CN"/>
              </w:rPr>
            </w:pPr>
            <w:r w:rsidRPr="00755518">
              <w:rPr>
                <w:rFonts w:eastAsiaTheme="minorEastAsia"/>
                <w:b/>
                <w:bCs/>
                <w:lang w:val="en-US" w:eastAsia="zh-CN"/>
              </w:rPr>
              <w:t>Sub-topic #1</w:t>
            </w:r>
            <w:r w:rsidR="00A81A23">
              <w:rPr>
                <w:rFonts w:eastAsiaTheme="minorEastAsia"/>
                <w:b/>
                <w:bCs/>
                <w:lang w:val="en-US" w:eastAsia="zh-CN"/>
              </w:rPr>
              <w:t>-1</w:t>
            </w:r>
          </w:p>
        </w:tc>
        <w:tc>
          <w:tcPr>
            <w:tcW w:w="8415" w:type="dxa"/>
          </w:tcPr>
          <w:p w14:paraId="6A057098" w14:textId="77777777" w:rsidR="008503B9" w:rsidRPr="00847B51" w:rsidRDefault="008503B9" w:rsidP="008503B9">
            <w:pPr>
              <w:pStyle w:val="Heading4"/>
              <w:ind w:left="864" w:hanging="864"/>
              <w:outlineLvl w:val="3"/>
              <w:rPr>
                <w:rFonts w:ascii="Times New Roman" w:hAnsi="Times New Roman"/>
                <w:b/>
                <w:sz w:val="20"/>
                <w:szCs w:val="20"/>
                <w:u w:val="single"/>
                <w:lang w:val="en-US"/>
              </w:rPr>
            </w:pPr>
            <w:r w:rsidRPr="00847B51">
              <w:rPr>
                <w:rFonts w:ascii="Times New Roman" w:hAnsi="Times New Roman"/>
                <w:b/>
                <w:sz w:val="20"/>
                <w:szCs w:val="20"/>
                <w:u w:val="single"/>
                <w:lang w:val="en-US"/>
              </w:rPr>
              <w:t>Issue 1-1-1: Applicability of Set-1 and Set-2 of enhanced RRM requirements</w:t>
            </w:r>
          </w:p>
          <w:p w14:paraId="0A9DFD27" w14:textId="2F69553C" w:rsidR="008503B9" w:rsidRDefault="00847B51">
            <w:pPr>
              <w:rPr>
                <w:rFonts w:eastAsiaTheme="minorEastAsia"/>
                <w:lang w:val="en-US" w:eastAsia="zh-CN"/>
              </w:rPr>
            </w:pPr>
            <w:r w:rsidRPr="00755518">
              <w:rPr>
                <w:rFonts w:eastAsiaTheme="minorEastAsia"/>
                <w:lang w:val="en-US" w:eastAsia="zh-CN"/>
              </w:rPr>
              <w:t>During 1</w:t>
            </w:r>
            <w:r w:rsidRPr="00755518">
              <w:rPr>
                <w:rFonts w:eastAsiaTheme="minorEastAsia"/>
                <w:vertAlign w:val="superscript"/>
                <w:lang w:val="en-US" w:eastAsia="zh-CN"/>
              </w:rPr>
              <w:t>st</w:t>
            </w:r>
            <w:r>
              <w:rPr>
                <w:rFonts w:eastAsiaTheme="minorEastAsia"/>
                <w:lang w:val="en-US" w:eastAsia="zh-CN"/>
              </w:rPr>
              <w:t xml:space="preserve"> round email </w:t>
            </w:r>
            <w:r w:rsidR="00402622">
              <w:rPr>
                <w:rFonts w:eastAsiaTheme="minorEastAsia"/>
                <w:lang w:val="en-US" w:eastAsia="zh-CN"/>
              </w:rPr>
              <w:t xml:space="preserve">discussion, different sets (i.e., either set1 or set2) configured for different TCs are the common understanding, which can be adopted as tentative agreement below. </w:t>
            </w:r>
          </w:p>
          <w:p w14:paraId="76F7A766" w14:textId="00BFE47D" w:rsidR="00402622" w:rsidRDefault="00402622">
            <w:pPr>
              <w:rPr>
                <w:rFonts w:eastAsiaTheme="minorEastAsia"/>
                <w:lang w:val="en-US" w:eastAsia="zh-CN"/>
              </w:rPr>
            </w:pPr>
            <w:r>
              <w:rPr>
                <w:rFonts w:eastAsiaTheme="minorEastAsia"/>
                <w:lang w:val="en-US" w:eastAsia="zh-CN"/>
              </w:rPr>
              <w:t xml:space="preserve">For detailed configuration (set1 or set2) for different TCs: </w:t>
            </w:r>
          </w:p>
          <w:tbl>
            <w:tblPr>
              <w:tblStyle w:val="TableGrid5"/>
              <w:tblW w:w="0" w:type="auto"/>
              <w:jc w:val="center"/>
              <w:tblLook w:val="04A0" w:firstRow="1" w:lastRow="0" w:firstColumn="1" w:lastColumn="0" w:noHBand="0" w:noVBand="1"/>
            </w:tblPr>
            <w:tblGrid>
              <w:gridCol w:w="2352"/>
              <w:gridCol w:w="5045"/>
            </w:tblGrid>
            <w:tr w:rsidR="00402622" w14:paraId="0C247777" w14:textId="77777777" w:rsidTr="00402622">
              <w:trPr>
                <w:jc w:val="center"/>
              </w:trPr>
              <w:tc>
                <w:tcPr>
                  <w:tcW w:w="2352" w:type="dxa"/>
                </w:tcPr>
                <w:p w14:paraId="38D27A1E" w14:textId="38D5207B" w:rsidR="00402622" w:rsidRDefault="00402622" w:rsidP="00402622">
                  <w:pPr>
                    <w:rPr>
                      <w:rFonts w:eastAsia="等线"/>
                      <w:iCs/>
                    </w:rPr>
                  </w:pPr>
                  <w:r>
                    <w:rPr>
                      <w:rFonts w:eastAsia="等线"/>
                      <w:iCs/>
                    </w:rPr>
                    <w:t>TC</w:t>
                  </w:r>
                </w:p>
              </w:tc>
              <w:tc>
                <w:tcPr>
                  <w:tcW w:w="5045" w:type="dxa"/>
                </w:tcPr>
                <w:p w14:paraId="7DA3B35A" w14:textId="6D901CB2" w:rsidR="00402622" w:rsidRDefault="00402622" w:rsidP="00402622">
                  <w:pPr>
                    <w:rPr>
                      <w:rFonts w:eastAsia="等线"/>
                      <w:iCs/>
                    </w:rPr>
                  </w:pPr>
                  <w:r>
                    <w:rPr>
                      <w:rFonts w:eastAsia="等线"/>
                      <w:iCs/>
                    </w:rPr>
                    <w:t xml:space="preserve">Applicability of Set1 and Set2: </w:t>
                  </w:r>
                  <w:r>
                    <w:rPr>
                      <w:rFonts w:eastAsia="等线"/>
                      <w:iCs/>
                    </w:rPr>
                    <w:br/>
                    <w:t>Summarized Preferences from Companies</w:t>
                  </w:r>
                </w:p>
              </w:tc>
            </w:tr>
            <w:tr w:rsidR="00402622" w14:paraId="17C958A5" w14:textId="77777777" w:rsidTr="00755518">
              <w:trPr>
                <w:jc w:val="center"/>
              </w:trPr>
              <w:tc>
                <w:tcPr>
                  <w:tcW w:w="2352" w:type="dxa"/>
                </w:tcPr>
                <w:p w14:paraId="6F835D3A" w14:textId="77777777" w:rsidR="00402622" w:rsidRDefault="00402622" w:rsidP="00402622">
                  <w:pPr>
                    <w:rPr>
                      <w:rFonts w:eastAsia="等线"/>
                      <w:iCs/>
                    </w:rPr>
                  </w:pPr>
                  <w:r>
                    <w:rPr>
                      <w:rFonts w:eastAsia="等线"/>
                      <w:iCs/>
                    </w:rPr>
                    <w:t>TC for Cell Re-selection Requirement</w:t>
                  </w:r>
                </w:p>
              </w:tc>
              <w:tc>
                <w:tcPr>
                  <w:tcW w:w="5045" w:type="dxa"/>
                </w:tcPr>
                <w:p w14:paraId="7194D2E1" w14:textId="2537ACAA" w:rsidR="00402622" w:rsidRPr="00755518" w:rsidRDefault="00B340D9" w:rsidP="00755518">
                  <w:pPr>
                    <w:pStyle w:val="ListParagraph"/>
                    <w:numPr>
                      <w:ilvl w:val="0"/>
                      <w:numId w:val="22"/>
                    </w:numPr>
                    <w:ind w:firstLineChars="0"/>
                    <w:rPr>
                      <w:rFonts w:eastAsia="等线"/>
                      <w:iCs/>
                    </w:rPr>
                  </w:pPr>
                  <w:r w:rsidRPr="00755518">
                    <w:rPr>
                      <w:rFonts w:eastAsia="等线"/>
                      <w:iCs/>
                    </w:rPr>
                    <w:t xml:space="preserve">Option 1: </w:t>
                  </w:r>
                  <w:r w:rsidR="00402622" w:rsidRPr="00755518">
                    <w:rPr>
                      <w:rFonts w:eastAsia="等线"/>
                      <w:iCs/>
                    </w:rPr>
                    <w:t>Set1</w:t>
                  </w:r>
                  <w:r w:rsidRPr="00755518">
                    <w:rPr>
                      <w:rFonts w:eastAsia="等线"/>
                      <w:iCs/>
                    </w:rPr>
                    <w:t xml:space="preserve"> only</w:t>
                  </w:r>
                </w:p>
                <w:p w14:paraId="1D9C7F38" w14:textId="0843F65E" w:rsidR="00B340D9" w:rsidRPr="00755518" w:rsidRDefault="00B340D9" w:rsidP="00755518">
                  <w:pPr>
                    <w:pStyle w:val="ListParagraph"/>
                    <w:numPr>
                      <w:ilvl w:val="1"/>
                      <w:numId w:val="9"/>
                    </w:numPr>
                    <w:ind w:firstLineChars="0"/>
                    <w:rPr>
                      <w:rFonts w:eastAsia="等线"/>
                      <w:iCs/>
                    </w:rPr>
                  </w:pPr>
                  <w:r>
                    <w:rPr>
                      <w:rFonts w:eastAsia="等线"/>
                      <w:iCs/>
                    </w:rPr>
                    <w:t>Supported by QC, Samsung</w:t>
                  </w:r>
                </w:p>
              </w:tc>
            </w:tr>
            <w:tr w:rsidR="00402622" w14:paraId="76CA2266" w14:textId="77777777" w:rsidTr="00755518">
              <w:trPr>
                <w:jc w:val="center"/>
              </w:trPr>
              <w:tc>
                <w:tcPr>
                  <w:tcW w:w="2352" w:type="dxa"/>
                </w:tcPr>
                <w:p w14:paraId="225A687E" w14:textId="77777777" w:rsidR="00402622" w:rsidRDefault="00402622" w:rsidP="00402622">
                  <w:pPr>
                    <w:rPr>
                      <w:rFonts w:eastAsia="等线"/>
                      <w:iCs/>
                    </w:rPr>
                  </w:pPr>
                  <w:r>
                    <w:rPr>
                      <w:rFonts w:eastAsia="等线"/>
                      <w:iCs/>
                    </w:rPr>
                    <w:t>TC for Re-establishment Delay Requirement</w:t>
                  </w:r>
                </w:p>
              </w:tc>
              <w:tc>
                <w:tcPr>
                  <w:tcW w:w="5045" w:type="dxa"/>
                </w:tcPr>
                <w:p w14:paraId="66E8348F" w14:textId="77777777" w:rsidR="00402622" w:rsidRPr="00755518" w:rsidRDefault="00B340D9" w:rsidP="00755518">
                  <w:pPr>
                    <w:pStyle w:val="ListParagraph"/>
                    <w:numPr>
                      <w:ilvl w:val="0"/>
                      <w:numId w:val="9"/>
                    </w:numPr>
                    <w:ind w:firstLineChars="0"/>
                    <w:rPr>
                      <w:rFonts w:eastAsia="等线"/>
                      <w:iCs/>
                    </w:rPr>
                  </w:pPr>
                  <w:r w:rsidRPr="00755518">
                    <w:rPr>
                      <w:rFonts w:eastAsia="等线"/>
                      <w:iCs/>
                    </w:rPr>
                    <w:t xml:space="preserve">Option 1: </w:t>
                  </w:r>
                  <w:r w:rsidR="00402622" w:rsidRPr="00755518">
                    <w:rPr>
                      <w:rFonts w:eastAsia="等线"/>
                      <w:iCs/>
                    </w:rPr>
                    <w:t>Set2 only (if TC for re-establishment delay confirmed)</w:t>
                  </w:r>
                </w:p>
                <w:p w14:paraId="0167663F" w14:textId="059DC26C" w:rsidR="00B340D9" w:rsidRPr="00755518" w:rsidRDefault="00B340D9" w:rsidP="00755518">
                  <w:pPr>
                    <w:pStyle w:val="ListParagraph"/>
                    <w:numPr>
                      <w:ilvl w:val="1"/>
                      <w:numId w:val="9"/>
                    </w:numPr>
                    <w:ind w:firstLineChars="0"/>
                    <w:rPr>
                      <w:rFonts w:eastAsia="等线"/>
                      <w:iCs/>
                    </w:rPr>
                  </w:pPr>
                  <w:r w:rsidRPr="00755518">
                    <w:rPr>
                      <w:rFonts w:eastAsia="等线"/>
                      <w:iCs/>
                    </w:rPr>
                    <w:t>Supported by QC, Samsung</w:t>
                  </w:r>
                </w:p>
              </w:tc>
            </w:tr>
            <w:tr w:rsidR="00402622" w14:paraId="415EB02F" w14:textId="77777777" w:rsidTr="00755518">
              <w:trPr>
                <w:jc w:val="center"/>
              </w:trPr>
              <w:tc>
                <w:tcPr>
                  <w:tcW w:w="2352" w:type="dxa"/>
                </w:tcPr>
                <w:p w14:paraId="4396A701" w14:textId="77777777" w:rsidR="00402622" w:rsidRDefault="00402622" w:rsidP="00402622">
                  <w:pPr>
                    <w:rPr>
                      <w:rFonts w:eastAsia="等线"/>
                      <w:iCs/>
                    </w:rPr>
                  </w:pPr>
                  <w:r>
                    <w:rPr>
                      <w:rFonts w:eastAsia="等线"/>
                      <w:iCs/>
                    </w:rPr>
                    <w:t>TC for MAC-CE based TCI State Switch Delay Requirement</w:t>
                  </w:r>
                </w:p>
              </w:tc>
              <w:tc>
                <w:tcPr>
                  <w:tcW w:w="5045" w:type="dxa"/>
                </w:tcPr>
                <w:p w14:paraId="7B619E04" w14:textId="77777777" w:rsidR="00402622" w:rsidRPr="00755518" w:rsidRDefault="00B340D9" w:rsidP="00755518">
                  <w:pPr>
                    <w:pStyle w:val="ListParagraph"/>
                    <w:numPr>
                      <w:ilvl w:val="0"/>
                      <w:numId w:val="23"/>
                    </w:numPr>
                    <w:ind w:firstLineChars="0"/>
                    <w:rPr>
                      <w:rFonts w:eastAsia="等线"/>
                      <w:iCs/>
                    </w:rPr>
                  </w:pPr>
                  <w:r w:rsidRPr="00755518">
                    <w:rPr>
                      <w:rFonts w:eastAsia="等线"/>
                      <w:iCs/>
                    </w:rPr>
                    <w:t xml:space="preserve">Option 1: </w:t>
                  </w:r>
                  <w:r w:rsidR="00402622" w:rsidRPr="00755518">
                    <w:rPr>
                      <w:rFonts w:eastAsia="等线"/>
                      <w:iCs/>
                    </w:rPr>
                    <w:t>Set1 only</w:t>
                  </w:r>
                </w:p>
                <w:p w14:paraId="0591B1CD" w14:textId="5DD92156" w:rsidR="00B340D9" w:rsidRPr="00755518" w:rsidRDefault="00B340D9" w:rsidP="00755518">
                  <w:pPr>
                    <w:pStyle w:val="ListParagraph"/>
                    <w:numPr>
                      <w:ilvl w:val="1"/>
                      <w:numId w:val="9"/>
                    </w:numPr>
                    <w:ind w:firstLineChars="0"/>
                    <w:rPr>
                      <w:rFonts w:eastAsia="等线"/>
                      <w:iCs/>
                    </w:rPr>
                  </w:pPr>
                  <w:r>
                    <w:rPr>
                      <w:rFonts w:eastAsia="等线"/>
                      <w:iCs/>
                    </w:rPr>
                    <w:t>Supported by QC, Samsung</w:t>
                  </w:r>
                </w:p>
              </w:tc>
            </w:tr>
            <w:tr w:rsidR="00402622" w14:paraId="6FED089F" w14:textId="77777777" w:rsidTr="00755518">
              <w:trPr>
                <w:jc w:val="center"/>
              </w:trPr>
              <w:tc>
                <w:tcPr>
                  <w:tcW w:w="2352" w:type="dxa"/>
                </w:tcPr>
                <w:p w14:paraId="6899C314" w14:textId="77777777" w:rsidR="00402622" w:rsidRDefault="00402622" w:rsidP="00402622">
                  <w:pPr>
                    <w:rPr>
                      <w:rFonts w:eastAsia="等线"/>
                      <w:iCs/>
                    </w:rPr>
                  </w:pPr>
                  <w:r>
                    <w:rPr>
                      <w:rFonts w:eastAsia="等线"/>
                      <w:iCs/>
                    </w:rPr>
                    <w:t>TC for L3 measurement</w:t>
                  </w:r>
                </w:p>
              </w:tc>
              <w:tc>
                <w:tcPr>
                  <w:tcW w:w="5045" w:type="dxa"/>
                </w:tcPr>
                <w:p w14:paraId="63FBAA85" w14:textId="1147A97A" w:rsidR="00402622" w:rsidRPr="00755518" w:rsidRDefault="00B340D9" w:rsidP="00755518">
                  <w:pPr>
                    <w:pStyle w:val="ListParagraph"/>
                    <w:numPr>
                      <w:ilvl w:val="0"/>
                      <w:numId w:val="9"/>
                    </w:numPr>
                    <w:ind w:firstLineChars="0"/>
                    <w:rPr>
                      <w:rFonts w:eastAsia="等线"/>
                      <w:iCs/>
                    </w:rPr>
                  </w:pPr>
                  <w:r w:rsidRPr="00755518">
                    <w:rPr>
                      <w:rFonts w:eastAsia="等线"/>
                      <w:iCs/>
                    </w:rPr>
                    <w:t xml:space="preserve">Option 1: </w:t>
                  </w:r>
                  <w:r w:rsidR="00402622" w:rsidRPr="00755518">
                    <w:rPr>
                      <w:rFonts w:eastAsia="等线"/>
                      <w:iCs/>
                    </w:rPr>
                    <w:t>Set</w:t>
                  </w:r>
                  <w:r w:rsidR="00881734">
                    <w:rPr>
                      <w:rFonts w:eastAsia="等线"/>
                      <w:iCs/>
                    </w:rPr>
                    <w:t>1</w:t>
                  </w:r>
                  <w:r w:rsidR="00402622" w:rsidRPr="00755518">
                    <w:rPr>
                      <w:rFonts w:eastAsia="等线"/>
                      <w:iCs/>
                    </w:rPr>
                    <w:t xml:space="preserve"> only</w:t>
                  </w:r>
                </w:p>
                <w:p w14:paraId="50683A62" w14:textId="0BD03F59" w:rsidR="00B340D9" w:rsidRDefault="00B340D9" w:rsidP="00755518">
                  <w:pPr>
                    <w:pStyle w:val="ListParagraph"/>
                    <w:numPr>
                      <w:ilvl w:val="1"/>
                      <w:numId w:val="9"/>
                    </w:numPr>
                    <w:ind w:firstLineChars="0"/>
                    <w:rPr>
                      <w:rFonts w:eastAsia="等线"/>
                      <w:iCs/>
                    </w:rPr>
                  </w:pPr>
                  <w:r>
                    <w:rPr>
                      <w:rFonts w:eastAsia="等线"/>
                      <w:iCs/>
                    </w:rPr>
                    <w:t xml:space="preserve">Supported by </w:t>
                  </w:r>
                  <w:r w:rsidR="00881734">
                    <w:rPr>
                      <w:rFonts w:eastAsia="等线"/>
                      <w:iCs/>
                    </w:rPr>
                    <w:t>QC</w:t>
                  </w:r>
                </w:p>
                <w:p w14:paraId="51A2DC98" w14:textId="1CE8789B" w:rsidR="00373E3D" w:rsidRPr="00755518" w:rsidRDefault="00373E3D" w:rsidP="00755518">
                  <w:pPr>
                    <w:pStyle w:val="ListParagraph"/>
                    <w:numPr>
                      <w:ilvl w:val="0"/>
                      <w:numId w:val="9"/>
                    </w:numPr>
                    <w:ind w:firstLineChars="0"/>
                    <w:rPr>
                      <w:rFonts w:eastAsia="等线"/>
                      <w:iCs/>
                    </w:rPr>
                  </w:pPr>
                  <w:r w:rsidRPr="00755518">
                    <w:rPr>
                      <w:rFonts w:eastAsia="等线"/>
                      <w:iCs/>
                    </w:rPr>
                    <w:lastRenderedPageBreak/>
                    <w:t>Option 2: Set</w:t>
                  </w:r>
                  <w:r w:rsidR="00881734">
                    <w:rPr>
                      <w:rFonts w:eastAsia="等线"/>
                      <w:iCs/>
                    </w:rPr>
                    <w:t>2</w:t>
                  </w:r>
                  <w:r w:rsidRPr="00755518">
                    <w:rPr>
                      <w:rFonts w:eastAsia="等线"/>
                      <w:iCs/>
                    </w:rPr>
                    <w:t xml:space="preserve"> only</w:t>
                  </w:r>
                </w:p>
                <w:p w14:paraId="6DDDC575" w14:textId="7F66634C" w:rsidR="00373E3D" w:rsidRPr="00755518" w:rsidRDefault="00373E3D" w:rsidP="00755518">
                  <w:pPr>
                    <w:pStyle w:val="ListParagraph"/>
                    <w:numPr>
                      <w:ilvl w:val="1"/>
                      <w:numId w:val="9"/>
                    </w:numPr>
                    <w:ind w:firstLineChars="0"/>
                    <w:rPr>
                      <w:rFonts w:eastAsia="等线"/>
                      <w:iCs/>
                    </w:rPr>
                  </w:pPr>
                  <w:r>
                    <w:rPr>
                      <w:rFonts w:eastAsia="等线"/>
                      <w:iCs/>
                    </w:rPr>
                    <w:t xml:space="preserve">Supported by </w:t>
                  </w:r>
                  <w:r w:rsidR="00881734">
                    <w:rPr>
                      <w:rFonts w:eastAsia="等线"/>
                      <w:iCs/>
                    </w:rPr>
                    <w:t>Samsung, Huawei</w:t>
                  </w:r>
                </w:p>
              </w:tc>
            </w:tr>
            <w:tr w:rsidR="00402622" w14:paraId="6C64FFBD" w14:textId="77777777" w:rsidTr="00755518">
              <w:trPr>
                <w:jc w:val="center"/>
              </w:trPr>
              <w:tc>
                <w:tcPr>
                  <w:tcW w:w="2352" w:type="dxa"/>
                </w:tcPr>
                <w:p w14:paraId="7370A3FC" w14:textId="77777777" w:rsidR="00402622" w:rsidRDefault="00402622" w:rsidP="00402622">
                  <w:pPr>
                    <w:rPr>
                      <w:rFonts w:eastAsia="等线"/>
                      <w:iCs/>
                    </w:rPr>
                  </w:pPr>
                  <w:r>
                    <w:rPr>
                      <w:rFonts w:eastAsia="等线"/>
                      <w:iCs/>
                    </w:rPr>
                    <w:lastRenderedPageBreak/>
                    <w:t>TC for L1-RSRP/SINR Measurement Requirement</w:t>
                  </w:r>
                </w:p>
              </w:tc>
              <w:tc>
                <w:tcPr>
                  <w:tcW w:w="5045" w:type="dxa"/>
                </w:tcPr>
                <w:p w14:paraId="1BB5D1F7" w14:textId="43BF6138" w:rsidR="00373E3D" w:rsidRDefault="00373E3D" w:rsidP="00373E3D">
                  <w:pPr>
                    <w:rPr>
                      <w:rFonts w:eastAsia="等线"/>
                      <w:iCs/>
                    </w:rPr>
                  </w:pPr>
                  <w:r>
                    <w:rPr>
                      <w:rFonts w:eastAsia="等线"/>
                      <w:iCs/>
                    </w:rPr>
                    <w:t xml:space="preserve">For L1-RSRP measurement: </w:t>
                  </w:r>
                </w:p>
                <w:p w14:paraId="62AAE3A2" w14:textId="77777777" w:rsidR="00373E3D" w:rsidRDefault="00373E3D" w:rsidP="00373E3D">
                  <w:pPr>
                    <w:pStyle w:val="ListParagraph"/>
                    <w:numPr>
                      <w:ilvl w:val="0"/>
                      <w:numId w:val="21"/>
                    </w:numPr>
                    <w:ind w:firstLineChars="0"/>
                    <w:rPr>
                      <w:rFonts w:eastAsia="等线"/>
                      <w:iCs/>
                    </w:rPr>
                  </w:pPr>
                  <w:r w:rsidRPr="00755518">
                    <w:rPr>
                      <w:rFonts w:eastAsia="等线"/>
                      <w:iCs/>
                    </w:rPr>
                    <w:t xml:space="preserve">Option 1: </w:t>
                  </w:r>
                  <w:r w:rsidR="00402622" w:rsidRPr="00755518">
                    <w:rPr>
                      <w:rFonts w:eastAsia="等线"/>
                      <w:iCs/>
                    </w:rPr>
                    <w:t xml:space="preserve">Set1 </w:t>
                  </w:r>
                  <w:r>
                    <w:rPr>
                      <w:rFonts w:eastAsia="等线"/>
                      <w:iCs/>
                    </w:rPr>
                    <w:t>only</w:t>
                  </w:r>
                </w:p>
                <w:p w14:paraId="3268554A" w14:textId="334EA640" w:rsidR="00373E3D" w:rsidRPr="00755518" w:rsidRDefault="00373E3D" w:rsidP="00755518">
                  <w:pPr>
                    <w:pStyle w:val="ListParagraph"/>
                    <w:numPr>
                      <w:ilvl w:val="1"/>
                      <w:numId w:val="21"/>
                    </w:numPr>
                    <w:ind w:firstLineChars="0"/>
                    <w:rPr>
                      <w:rFonts w:eastAsia="等线"/>
                      <w:iCs/>
                    </w:rPr>
                  </w:pPr>
                  <w:r w:rsidRPr="00755518">
                    <w:rPr>
                      <w:rFonts w:eastAsia="等线"/>
                      <w:iCs/>
                    </w:rPr>
                    <w:t>Supported by Samsung</w:t>
                  </w:r>
                  <w:r>
                    <w:rPr>
                      <w:rFonts w:eastAsia="等线"/>
                      <w:iCs/>
                    </w:rPr>
                    <w:t>, Ericsson, Nokia</w:t>
                  </w:r>
                </w:p>
                <w:p w14:paraId="559F37C5" w14:textId="46E57A97" w:rsidR="00373E3D" w:rsidRDefault="00373E3D" w:rsidP="00373E3D">
                  <w:pPr>
                    <w:pStyle w:val="ListParagraph"/>
                    <w:numPr>
                      <w:ilvl w:val="0"/>
                      <w:numId w:val="21"/>
                    </w:numPr>
                    <w:ind w:firstLineChars="0"/>
                    <w:rPr>
                      <w:rFonts w:eastAsia="等线"/>
                      <w:iCs/>
                    </w:rPr>
                  </w:pPr>
                  <w:r w:rsidRPr="00755518">
                    <w:rPr>
                      <w:rFonts w:eastAsia="等线"/>
                      <w:iCs/>
                    </w:rPr>
                    <w:t xml:space="preserve">Option 2: </w:t>
                  </w:r>
                  <w:r>
                    <w:rPr>
                      <w:rFonts w:eastAsia="等线"/>
                      <w:iCs/>
                    </w:rPr>
                    <w:t xml:space="preserve">Set2 only </w:t>
                  </w:r>
                </w:p>
                <w:p w14:paraId="6C9CC9B2" w14:textId="7FCCC8D3" w:rsidR="00373E3D" w:rsidRPr="00755518" w:rsidRDefault="00373E3D" w:rsidP="00755518">
                  <w:pPr>
                    <w:pStyle w:val="ListParagraph"/>
                    <w:numPr>
                      <w:ilvl w:val="1"/>
                      <w:numId w:val="21"/>
                    </w:numPr>
                    <w:ind w:firstLineChars="0"/>
                    <w:rPr>
                      <w:rFonts w:eastAsia="等线"/>
                      <w:iCs/>
                    </w:rPr>
                  </w:pPr>
                  <w:r>
                    <w:rPr>
                      <w:rFonts w:eastAsia="等线"/>
                      <w:iCs/>
                    </w:rPr>
                    <w:t>Supported by QC</w:t>
                  </w:r>
                </w:p>
                <w:p w14:paraId="500023B1" w14:textId="77777777" w:rsidR="00373E3D" w:rsidRDefault="00373E3D" w:rsidP="00373E3D">
                  <w:pPr>
                    <w:rPr>
                      <w:rFonts w:eastAsia="等线"/>
                      <w:iCs/>
                    </w:rPr>
                  </w:pPr>
                  <w:r>
                    <w:rPr>
                      <w:rFonts w:eastAsia="等线"/>
                      <w:iCs/>
                    </w:rPr>
                    <w:t xml:space="preserve">FFS Set1 or Set2 for L1-SINR: </w:t>
                  </w:r>
                </w:p>
                <w:p w14:paraId="434FEDDD" w14:textId="213A771F" w:rsidR="00373E3D" w:rsidRPr="00755518" w:rsidRDefault="00373E3D" w:rsidP="00755518">
                  <w:pPr>
                    <w:pStyle w:val="ListParagraph"/>
                    <w:numPr>
                      <w:ilvl w:val="0"/>
                      <w:numId w:val="9"/>
                    </w:numPr>
                    <w:ind w:firstLineChars="0"/>
                    <w:rPr>
                      <w:rFonts w:eastAsia="等线"/>
                      <w:iCs/>
                    </w:rPr>
                  </w:pPr>
                  <w:r>
                    <w:rPr>
                      <w:rFonts w:eastAsia="等线"/>
                      <w:iCs/>
                    </w:rPr>
                    <w:t xml:space="preserve">Dependent on the decision to introduce TC or not. </w:t>
                  </w:r>
                </w:p>
              </w:tc>
            </w:tr>
          </w:tbl>
          <w:p w14:paraId="3CFF0D3B" w14:textId="77777777" w:rsidR="00402622" w:rsidRPr="00755518" w:rsidRDefault="00402622" w:rsidP="00755518">
            <w:pPr>
              <w:pStyle w:val="ListParagraph"/>
              <w:numPr>
                <w:ilvl w:val="0"/>
                <w:numId w:val="9"/>
              </w:numPr>
              <w:ind w:firstLineChars="0"/>
              <w:rPr>
                <w:rFonts w:eastAsiaTheme="minorEastAsia"/>
                <w:lang w:val="en-US" w:eastAsia="zh-CN"/>
              </w:rPr>
            </w:pPr>
          </w:p>
          <w:p w14:paraId="3628EF05" w14:textId="1B99BD75" w:rsidR="00B61AB2" w:rsidRPr="00755518" w:rsidRDefault="00507E2B">
            <w:pPr>
              <w:rPr>
                <w:rFonts w:eastAsiaTheme="minorEastAsia"/>
                <w:b/>
                <w:bCs/>
                <w:lang w:val="en-US" w:eastAsia="zh-CN"/>
              </w:rPr>
            </w:pPr>
            <w:r w:rsidRPr="00755518">
              <w:rPr>
                <w:rFonts w:eastAsiaTheme="minorEastAsia"/>
                <w:b/>
                <w:bCs/>
                <w:lang w:val="en-US" w:eastAsia="zh-CN"/>
              </w:rPr>
              <w:t>Tentative agreements:</w:t>
            </w:r>
          </w:p>
          <w:p w14:paraId="0B0477CF" w14:textId="77777777" w:rsidR="00C878FD" w:rsidRPr="00C878FD" w:rsidRDefault="00C878FD" w:rsidP="00C878FD">
            <w:pPr>
              <w:pStyle w:val="ListParagraph"/>
              <w:numPr>
                <w:ilvl w:val="0"/>
                <w:numId w:val="9"/>
              </w:numPr>
              <w:ind w:firstLineChars="0"/>
              <w:rPr>
                <w:rFonts w:eastAsiaTheme="minorEastAsia"/>
                <w:lang w:val="en-AU" w:eastAsia="zh-CN"/>
              </w:rPr>
            </w:pPr>
            <w:r w:rsidRPr="00C878FD">
              <w:rPr>
                <w:rFonts w:eastAsiaTheme="minorEastAsia"/>
                <w:lang w:val="en-AU" w:eastAsia="zh-CN"/>
              </w:rPr>
              <w:t xml:space="preserve">Applicability of Set-1 and Set-2 of enhanced RRM requirements: </w:t>
            </w:r>
          </w:p>
          <w:p w14:paraId="58B60C0F" w14:textId="77777777" w:rsidR="00B340D9" w:rsidRDefault="00C878FD" w:rsidP="00C878FD">
            <w:pPr>
              <w:pStyle w:val="ListParagraph"/>
              <w:numPr>
                <w:ilvl w:val="1"/>
                <w:numId w:val="9"/>
              </w:numPr>
              <w:ind w:firstLineChars="0"/>
              <w:rPr>
                <w:rFonts w:eastAsiaTheme="minorEastAsia"/>
                <w:lang w:val="en-AU" w:eastAsia="zh-CN"/>
              </w:rPr>
            </w:pPr>
            <w:r>
              <w:rPr>
                <w:rFonts w:eastAsiaTheme="minorEastAsia"/>
                <w:lang w:val="en-AU" w:eastAsia="zh-CN"/>
              </w:rPr>
              <w:t>General principle</w:t>
            </w:r>
            <w:r w:rsidR="00B340D9">
              <w:rPr>
                <w:rFonts w:eastAsiaTheme="minorEastAsia"/>
                <w:lang w:val="en-AU" w:eastAsia="zh-CN"/>
              </w:rPr>
              <w:t xml:space="preserve">: </w:t>
            </w:r>
          </w:p>
          <w:p w14:paraId="740603C6" w14:textId="49D1D8BF" w:rsidR="00402622" w:rsidRDefault="00B340D9" w:rsidP="00B340D9">
            <w:pPr>
              <w:pStyle w:val="ListParagraph"/>
              <w:numPr>
                <w:ilvl w:val="2"/>
                <w:numId w:val="9"/>
              </w:numPr>
              <w:ind w:firstLineChars="0"/>
              <w:rPr>
                <w:rFonts w:eastAsiaTheme="minorEastAsia"/>
                <w:lang w:val="en-AU" w:eastAsia="zh-CN"/>
              </w:rPr>
            </w:pPr>
            <w:r w:rsidRPr="00B340D9">
              <w:rPr>
                <w:rFonts w:eastAsiaTheme="minorEastAsia"/>
                <w:lang w:val="en-AU" w:eastAsia="zh-CN"/>
              </w:rPr>
              <w:t>Use NW RRC configuration highSpeedMeasFlagFR2-r17 = set1 or set2 as TC condition</w:t>
            </w:r>
            <w:r>
              <w:rPr>
                <w:rFonts w:eastAsiaTheme="minorEastAsia"/>
                <w:lang w:val="en-AU" w:eastAsia="zh-CN"/>
              </w:rPr>
              <w:t xml:space="preserve">. No need to test both set1 and set2 for one TC. </w:t>
            </w:r>
          </w:p>
          <w:p w14:paraId="3DB50844" w14:textId="382A07B9" w:rsidR="00B340D9" w:rsidRDefault="00B340D9" w:rsidP="00B340D9">
            <w:pPr>
              <w:pStyle w:val="ListParagraph"/>
              <w:numPr>
                <w:ilvl w:val="1"/>
                <w:numId w:val="9"/>
              </w:numPr>
              <w:ind w:firstLineChars="0"/>
              <w:rPr>
                <w:rFonts w:eastAsiaTheme="minorEastAsia"/>
                <w:lang w:val="en-AU" w:eastAsia="zh-CN"/>
              </w:rPr>
            </w:pPr>
            <w:r>
              <w:rPr>
                <w:rFonts w:eastAsiaTheme="minorEastAsia"/>
                <w:lang w:val="en-AU" w:eastAsia="zh-CN"/>
              </w:rPr>
              <w:t xml:space="preserve">Detailed applicability for relevant tests: </w:t>
            </w:r>
          </w:p>
          <w:p w14:paraId="3F770E3D" w14:textId="4E755C33" w:rsidR="00B340D9" w:rsidRDefault="00881734" w:rsidP="00B340D9">
            <w:pPr>
              <w:pStyle w:val="ListParagraph"/>
              <w:numPr>
                <w:ilvl w:val="2"/>
                <w:numId w:val="9"/>
              </w:numPr>
              <w:ind w:firstLineChars="0"/>
              <w:rPr>
                <w:rFonts w:eastAsiaTheme="minorEastAsia"/>
                <w:lang w:val="en-AU" w:eastAsia="zh-CN"/>
              </w:rPr>
            </w:pPr>
            <w:r w:rsidRPr="00881734">
              <w:rPr>
                <w:rFonts w:eastAsiaTheme="minorEastAsia"/>
                <w:lang w:val="en-AU" w:eastAsia="zh-CN"/>
              </w:rPr>
              <w:t>TC for Cell Re-selection Requirement</w:t>
            </w:r>
          </w:p>
          <w:p w14:paraId="075EE80C" w14:textId="43C49E8D" w:rsidR="00881734" w:rsidRDefault="00881734" w:rsidP="00755518">
            <w:pPr>
              <w:pStyle w:val="ListParagraph"/>
              <w:numPr>
                <w:ilvl w:val="3"/>
                <w:numId w:val="9"/>
              </w:numPr>
              <w:ind w:firstLineChars="0"/>
              <w:rPr>
                <w:rFonts w:eastAsiaTheme="minorEastAsia"/>
                <w:lang w:val="en-AU" w:eastAsia="zh-CN"/>
              </w:rPr>
            </w:pPr>
            <w:r w:rsidRPr="00881734">
              <w:rPr>
                <w:rFonts w:eastAsiaTheme="minorEastAsia"/>
                <w:lang w:val="en-AU" w:eastAsia="zh-CN"/>
              </w:rPr>
              <w:t>Set1 only</w:t>
            </w:r>
          </w:p>
          <w:p w14:paraId="7113330D" w14:textId="69036661" w:rsidR="00881734" w:rsidRDefault="00881734" w:rsidP="00881734">
            <w:pPr>
              <w:pStyle w:val="ListParagraph"/>
              <w:numPr>
                <w:ilvl w:val="2"/>
                <w:numId w:val="9"/>
              </w:numPr>
              <w:ind w:firstLineChars="0"/>
              <w:rPr>
                <w:rFonts w:eastAsiaTheme="minorEastAsia"/>
                <w:lang w:val="en-AU" w:eastAsia="zh-CN"/>
              </w:rPr>
            </w:pPr>
            <w:r w:rsidRPr="00881734">
              <w:rPr>
                <w:rFonts w:eastAsiaTheme="minorEastAsia"/>
                <w:lang w:val="en-AU" w:eastAsia="zh-CN"/>
              </w:rPr>
              <w:t>TC for Re-establishment Delay Requirement</w:t>
            </w:r>
          </w:p>
          <w:p w14:paraId="427B8B4D" w14:textId="4741126F" w:rsidR="00881734" w:rsidRPr="00881734" w:rsidRDefault="00881734" w:rsidP="00755518">
            <w:pPr>
              <w:pStyle w:val="ListParagraph"/>
              <w:numPr>
                <w:ilvl w:val="3"/>
                <w:numId w:val="9"/>
              </w:numPr>
              <w:ind w:firstLineChars="0"/>
              <w:rPr>
                <w:rFonts w:eastAsiaTheme="minorEastAsia"/>
                <w:lang w:val="en-AU" w:eastAsia="zh-CN"/>
              </w:rPr>
            </w:pPr>
            <w:r w:rsidRPr="00881734">
              <w:rPr>
                <w:rFonts w:eastAsiaTheme="minorEastAsia"/>
                <w:lang w:val="en-AU" w:eastAsia="zh-CN"/>
              </w:rPr>
              <w:t>Set2 only (if TC for re-establishment delay confirmed)</w:t>
            </w:r>
          </w:p>
          <w:p w14:paraId="089A695F" w14:textId="266CFB9A" w:rsidR="00881734" w:rsidRDefault="00881734" w:rsidP="00881734">
            <w:pPr>
              <w:pStyle w:val="ListParagraph"/>
              <w:numPr>
                <w:ilvl w:val="2"/>
                <w:numId w:val="9"/>
              </w:numPr>
              <w:ind w:firstLineChars="0"/>
              <w:rPr>
                <w:rFonts w:eastAsiaTheme="minorEastAsia"/>
                <w:lang w:val="en-AU" w:eastAsia="zh-CN"/>
              </w:rPr>
            </w:pPr>
            <w:r w:rsidRPr="00881734">
              <w:rPr>
                <w:rFonts w:eastAsiaTheme="minorEastAsia"/>
                <w:lang w:val="en-AU" w:eastAsia="zh-CN"/>
              </w:rPr>
              <w:t>TC for MAC-CE based TCI State Switch Delay Requirement</w:t>
            </w:r>
          </w:p>
          <w:p w14:paraId="3DFD142B" w14:textId="170652D3" w:rsidR="00881734" w:rsidRPr="00881734" w:rsidRDefault="00881734" w:rsidP="00755518">
            <w:pPr>
              <w:pStyle w:val="ListParagraph"/>
              <w:numPr>
                <w:ilvl w:val="3"/>
                <w:numId w:val="9"/>
              </w:numPr>
              <w:ind w:firstLineChars="0"/>
              <w:rPr>
                <w:rFonts w:eastAsiaTheme="minorEastAsia"/>
                <w:lang w:val="en-AU" w:eastAsia="zh-CN"/>
              </w:rPr>
            </w:pPr>
            <w:r>
              <w:rPr>
                <w:rFonts w:eastAsiaTheme="minorEastAsia"/>
                <w:lang w:val="en-AU" w:eastAsia="zh-CN"/>
              </w:rPr>
              <w:t>Set1 only</w:t>
            </w:r>
          </w:p>
          <w:p w14:paraId="26C90781" w14:textId="68A42D0F" w:rsidR="00881734" w:rsidRDefault="00881734" w:rsidP="00881734">
            <w:pPr>
              <w:pStyle w:val="ListParagraph"/>
              <w:numPr>
                <w:ilvl w:val="2"/>
                <w:numId w:val="9"/>
              </w:numPr>
              <w:ind w:firstLineChars="0"/>
              <w:rPr>
                <w:rFonts w:eastAsiaTheme="minorEastAsia"/>
                <w:lang w:val="en-AU" w:eastAsia="zh-CN"/>
              </w:rPr>
            </w:pPr>
            <w:r w:rsidRPr="00881734">
              <w:rPr>
                <w:rFonts w:eastAsiaTheme="minorEastAsia"/>
                <w:lang w:val="en-AU" w:eastAsia="zh-CN"/>
              </w:rPr>
              <w:t>TC for L3 measurement</w:t>
            </w:r>
          </w:p>
          <w:p w14:paraId="7D61926E" w14:textId="157936CA" w:rsidR="00881734" w:rsidRDefault="00881734" w:rsidP="00881734">
            <w:pPr>
              <w:pStyle w:val="ListParagraph"/>
              <w:numPr>
                <w:ilvl w:val="3"/>
                <w:numId w:val="9"/>
              </w:numPr>
              <w:ind w:firstLineChars="0"/>
              <w:rPr>
                <w:rFonts w:eastAsiaTheme="minorEastAsia"/>
                <w:lang w:val="en-AU" w:eastAsia="zh-CN"/>
              </w:rPr>
            </w:pPr>
            <w:r>
              <w:rPr>
                <w:rFonts w:eastAsiaTheme="minorEastAsia"/>
                <w:lang w:val="en-AU" w:eastAsia="zh-CN"/>
              </w:rPr>
              <w:t>Option 1: Set1 only</w:t>
            </w:r>
          </w:p>
          <w:p w14:paraId="6637AF3F" w14:textId="5C705BB8" w:rsidR="00881734" w:rsidRPr="00755518" w:rsidRDefault="00881734" w:rsidP="00755518">
            <w:pPr>
              <w:pStyle w:val="ListParagraph"/>
              <w:numPr>
                <w:ilvl w:val="3"/>
                <w:numId w:val="9"/>
              </w:numPr>
              <w:ind w:firstLineChars="0"/>
              <w:rPr>
                <w:rFonts w:eastAsiaTheme="minorEastAsia"/>
                <w:lang w:val="en-AU" w:eastAsia="zh-CN"/>
              </w:rPr>
            </w:pPr>
            <w:r>
              <w:rPr>
                <w:rFonts w:eastAsiaTheme="minorEastAsia"/>
                <w:lang w:val="en-AU" w:eastAsia="zh-CN"/>
              </w:rPr>
              <w:t>Option 2: Set2 only</w:t>
            </w:r>
          </w:p>
          <w:p w14:paraId="6D6A246A" w14:textId="0FD22DE4" w:rsidR="00881734" w:rsidRDefault="00881734" w:rsidP="00881734">
            <w:pPr>
              <w:pStyle w:val="ListParagraph"/>
              <w:numPr>
                <w:ilvl w:val="2"/>
                <w:numId w:val="9"/>
              </w:numPr>
              <w:ind w:firstLineChars="0"/>
              <w:rPr>
                <w:rFonts w:eastAsiaTheme="minorEastAsia"/>
                <w:lang w:val="en-AU" w:eastAsia="zh-CN"/>
              </w:rPr>
            </w:pPr>
            <w:r w:rsidRPr="00881734">
              <w:rPr>
                <w:rFonts w:eastAsiaTheme="minorEastAsia"/>
                <w:lang w:val="en-AU" w:eastAsia="zh-CN"/>
              </w:rPr>
              <w:t>TC for L1-RSRP Measurement Requirement</w:t>
            </w:r>
          </w:p>
          <w:p w14:paraId="1899B0CC" w14:textId="77777777" w:rsidR="00881734" w:rsidRDefault="00881734" w:rsidP="00881734">
            <w:pPr>
              <w:pStyle w:val="ListParagraph"/>
              <w:numPr>
                <w:ilvl w:val="3"/>
                <w:numId w:val="9"/>
              </w:numPr>
              <w:ind w:firstLineChars="0"/>
              <w:rPr>
                <w:rFonts w:eastAsiaTheme="minorEastAsia"/>
                <w:lang w:val="en-AU" w:eastAsia="zh-CN"/>
              </w:rPr>
            </w:pPr>
            <w:r>
              <w:rPr>
                <w:rFonts w:eastAsiaTheme="minorEastAsia"/>
                <w:lang w:val="en-AU" w:eastAsia="zh-CN"/>
              </w:rPr>
              <w:t>Option 1: Set1 only</w:t>
            </w:r>
          </w:p>
          <w:p w14:paraId="5B2045D8" w14:textId="77777777" w:rsidR="00881734" w:rsidRPr="001A28B4" w:rsidRDefault="00881734" w:rsidP="00881734">
            <w:pPr>
              <w:pStyle w:val="ListParagraph"/>
              <w:numPr>
                <w:ilvl w:val="3"/>
                <w:numId w:val="9"/>
              </w:numPr>
              <w:ind w:firstLineChars="0"/>
              <w:rPr>
                <w:rFonts w:eastAsiaTheme="minorEastAsia"/>
                <w:lang w:val="en-AU" w:eastAsia="zh-CN"/>
              </w:rPr>
            </w:pPr>
            <w:r>
              <w:rPr>
                <w:rFonts w:eastAsiaTheme="minorEastAsia"/>
                <w:lang w:val="en-AU" w:eastAsia="zh-CN"/>
              </w:rPr>
              <w:t>Option 2: Set2 only</w:t>
            </w:r>
          </w:p>
          <w:p w14:paraId="0C481FED" w14:textId="1A54463F" w:rsidR="00881734" w:rsidRDefault="00881734" w:rsidP="00881734">
            <w:pPr>
              <w:pStyle w:val="ListParagraph"/>
              <w:numPr>
                <w:ilvl w:val="2"/>
                <w:numId w:val="9"/>
              </w:numPr>
              <w:ind w:firstLineChars="0"/>
              <w:rPr>
                <w:rFonts w:eastAsiaTheme="minorEastAsia"/>
                <w:lang w:val="en-AU" w:eastAsia="zh-CN"/>
              </w:rPr>
            </w:pPr>
            <w:r w:rsidRPr="00881734">
              <w:rPr>
                <w:rFonts w:eastAsiaTheme="minorEastAsia"/>
                <w:lang w:val="en-AU" w:eastAsia="zh-CN"/>
              </w:rPr>
              <w:t>TC for L1-</w:t>
            </w:r>
            <w:r>
              <w:rPr>
                <w:rFonts w:eastAsiaTheme="minorEastAsia"/>
                <w:lang w:val="en-AU" w:eastAsia="zh-CN"/>
              </w:rPr>
              <w:t>SINR</w:t>
            </w:r>
            <w:r w:rsidRPr="00881734">
              <w:rPr>
                <w:rFonts w:eastAsiaTheme="minorEastAsia"/>
                <w:lang w:val="en-AU" w:eastAsia="zh-CN"/>
              </w:rPr>
              <w:t xml:space="preserve"> Measurement Requirement</w:t>
            </w:r>
          </w:p>
          <w:p w14:paraId="5249D9F2" w14:textId="2E8D8BC1" w:rsidR="00881734" w:rsidRPr="00755518" w:rsidRDefault="00881734" w:rsidP="00755518">
            <w:pPr>
              <w:pStyle w:val="ListParagraph"/>
              <w:numPr>
                <w:ilvl w:val="3"/>
                <w:numId w:val="9"/>
              </w:numPr>
              <w:ind w:firstLineChars="0"/>
              <w:rPr>
                <w:rFonts w:eastAsiaTheme="minorEastAsia"/>
                <w:lang w:val="en-AU" w:eastAsia="zh-CN"/>
              </w:rPr>
            </w:pPr>
            <w:r w:rsidRPr="00881734">
              <w:rPr>
                <w:rFonts w:eastAsiaTheme="minorEastAsia"/>
                <w:lang w:val="en-AU" w:eastAsia="zh-CN"/>
              </w:rPr>
              <w:t>FFS Set1 or Set2 for L1-SINR: Dependent on the decision to introduce TC or not.</w:t>
            </w:r>
          </w:p>
          <w:p w14:paraId="4EB15678" w14:textId="77777777" w:rsidR="00B61AB2" w:rsidRPr="00755518" w:rsidRDefault="00507E2B">
            <w:pPr>
              <w:rPr>
                <w:rFonts w:eastAsiaTheme="minorEastAsia"/>
                <w:b/>
                <w:bCs/>
                <w:lang w:val="en-US" w:eastAsia="zh-CN"/>
              </w:rPr>
            </w:pPr>
            <w:r w:rsidRPr="00755518">
              <w:rPr>
                <w:rFonts w:eastAsiaTheme="minorEastAsia"/>
                <w:b/>
                <w:bCs/>
                <w:lang w:val="en-US" w:eastAsia="zh-CN"/>
              </w:rPr>
              <w:t>Recommendations for 2</w:t>
            </w:r>
            <w:r w:rsidRPr="00755518">
              <w:rPr>
                <w:rFonts w:eastAsiaTheme="minorEastAsia"/>
                <w:b/>
                <w:bCs/>
                <w:vertAlign w:val="superscript"/>
                <w:lang w:val="en-US" w:eastAsia="zh-CN"/>
              </w:rPr>
              <w:t>nd</w:t>
            </w:r>
            <w:r w:rsidRPr="00755518">
              <w:rPr>
                <w:rFonts w:eastAsiaTheme="minorEastAsia"/>
                <w:b/>
                <w:bCs/>
                <w:lang w:val="en-US" w:eastAsia="zh-CN"/>
              </w:rPr>
              <w:t xml:space="preserve"> round:</w:t>
            </w:r>
          </w:p>
          <w:p w14:paraId="3628EF07" w14:textId="2E577E2C" w:rsidR="00C878FD" w:rsidRPr="00755518" w:rsidRDefault="00C878FD" w:rsidP="00755518">
            <w:pPr>
              <w:pStyle w:val="ListParagraph"/>
              <w:numPr>
                <w:ilvl w:val="0"/>
                <w:numId w:val="9"/>
              </w:numPr>
              <w:ind w:firstLineChars="0"/>
              <w:rPr>
                <w:rFonts w:eastAsiaTheme="minorEastAsia"/>
                <w:lang w:val="en-US" w:eastAsia="zh-CN"/>
              </w:rPr>
            </w:pPr>
            <w:r>
              <w:rPr>
                <w:rFonts w:eastAsiaTheme="minorEastAsia"/>
                <w:lang w:val="en-US" w:eastAsia="zh-CN"/>
              </w:rPr>
              <w:t xml:space="preserve">Discussion on whether or not the above tentative agreement can be accepted. </w:t>
            </w:r>
          </w:p>
        </w:tc>
      </w:tr>
      <w:tr w:rsidR="00D9464A" w:rsidRPr="00C47E57" w14:paraId="333B6FC5" w14:textId="77777777" w:rsidTr="00D9464A">
        <w:tc>
          <w:tcPr>
            <w:tcW w:w="1216" w:type="dxa"/>
            <w:vMerge w:val="restart"/>
          </w:tcPr>
          <w:p w14:paraId="367262E1" w14:textId="7F868DC6" w:rsidR="00D9464A" w:rsidRPr="00D9464A" w:rsidRDefault="00D9464A">
            <w:pPr>
              <w:rPr>
                <w:rFonts w:eastAsiaTheme="minorEastAsia"/>
                <w:b/>
                <w:bCs/>
                <w:lang w:val="en-US" w:eastAsia="zh-CN"/>
              </w:rPr>
            </w:pPr>
            <w:r>
              <w:rPr>
                <w:rFonts w:eastAsiaTheme="minorEastAsia"/>
                <w:b/>
                <w:bCs/>
                <w:lang w:val="en-US" w:eastAsia="zh-CN"/>
              </w:rPr>
              <w:lastRenderedPageBreak/>
              <w:t>Sub-Topic 1-2</w:t>
            </w:r>
          </w:p>
        </w:tc>
        <w:tc>
          <w:tcPr>
            <w:tcW w:w="8415" w:type="dxa"/>
          </w:tcPr>
          <w:p w14:paraId="1D5E57A9" w14:textId="77777777" w:rsidR="00D9464A" w:rsidRPr="001A28B4" w:rsidRDefault="00D9464A" w:rsidP="003C6176">
            <w:pPr>
              <w:pStyle w:val="Heading4"/>
              <w:ind w:left="864" w:hanging="864"/>
              <w:outlineLvl w:val="3"/>
              <w:rPr>
                <w:rFonts w:ascii="Times New Roman" w:hAnsi="Times New Roman"/>
                <w:b/>
                <w:sz w:val="20"/>
                <w:szCs w:val="20"/>
                <w:u w:val="single"/>
                <w:lang w:val="en-US"/>
              </w:rPr>
            </w:pPr>
            <w:r w:rsidRPr="001A28B4">
              <w:rPr>
                <w:rFonts w:ascii="Times New Roman" w:hAnsi="Times New Roman"/>
                <w:b/>
                <w:sz w:val="20"/>
                <w:szCs w:val="20"/>
                <w:u w:val="single"/>
                <w:lang w:val="en-US"/>
              </w:rPr>
              <w:t>Issue 1-2-1: Necessity of Test Cases for Re-establishment Delay Requirement</w:t>
            </w:r>
          </w:p>
          <w:p w14:paraId="48200064" w14:textId="5570542C" w:rsidR="00D9464A" w:rsidRDefault="00D9464A" w:rsidP="001120BB">
            <w:pPr>
              <w:rPr>
                <w:rFonts w:eastAsiaTheme="minorEastAsia"/>
                <w:lang w:val="en-US" w:eastAsia="zh-CN"/>
              </w:rPr>
            </w:pPr>
            <w:r w:rsidRPr="00755518">
              <w:rPr>
                <w:rFonts w:eastAsiaTheme="minorEastAsia"/>
                <w:lang w:val="en-US" w:eastAsia="zh-CN"/>
              </w:rPr>
              <w:t>During 1st round email discussion, the necessity of TC for re-establishment delay requirement is of most importa</w:t>
            </w:r>
            <w:r>
              <w:rPr>
                <w:rFonts w:eastAsiaTheme="minorEastAsia"/>
                <w:lang w:val="en-US" w:eastAsia="zh-CN"/>
              </w:rPr>
              <w:t xml:space="preserve">nce, and serves as the premise for other points to be discussed: </w:t>
            </w:r>
          </w:p>
          <w:p w14:paraId="49F86E4A" w14:textId="77777777" w:rsidR="00D9464A" w:rsidRDefault="00D9464A" w:rsidP="001120BB">
            <w:pPr>
              <w:rPr>
                <w:bCs/>
                <w:u w:val="single"/>
                <w:lang w:val="en-US"/>
              </w:rPr>
            </w:pPr>
            <w:r>
              <w:rPr>
                <w:bCs/>
                <w:u w:val="single"/>
                <w:lang w:val="en-US"/>
              </w:rPr>
              <w:t xml:space="preserve">Necessity of TC for re-establishment delay requirement: </w:t>
            </w:r>
          </w:p>
          <w:p w14:paraId="0560CA9D" w14:textId="6D499743" w:rsidR="00D9464A" w:rsidRDefault="00D9464A" w:rsidP="001120BB">
            <w:pPr>
              <w:pStyle w:val="ListParagraph"/>
              <w:numPr>
                <w:ilvl w:val="0"/>
                <w:numId w:val="25"/>
              </w:numPr>
              <w:ind w:firstLineChars="0"/>
              <w:rPr>
                <w:rFonts w:eastAsia="Yu Mincho"/>
                <w:bCs/>
                <w:u w:val="single"/>
                <w:lang w:val="en-US"/>
              </w:rPr>
            </w:pPr>
            <w:r>
              <w:rPr>
                <w:rFonts w:eastAsia="Yu Mincho"/>
                <w:bCs/>
                <w:u w:val="single"/>
                <w:lang w:val="en-US"/>
              </w:rPr>
              <w:t xml:space="preserve">Option 1: </w:t>
            </w:r>
            <w:r w:rsidRPr="001120BB">
              <w:rPr>
                <w:rFonts w:eastAsia="Yu Mincho"/>
                <w:bCs/>
                <w:u w:val="single"/>
                <w:lang w:val="en-US"/>
              </w:rPr>
              <w:t>TCs for Re-establishment Delay Requirement can be skipped</w:t>
            </w:r>
          </w:p>
          <w:p w14:paraId="3B3CE851" w14:textId="1C90226F" w:rsidR="00D9464A" w:rsidRDefault="00D9464A" w:rsidP="001120BB">
            <w:pPr>
              <w:pStyle w:val="ListParagraph"/>
              <w:numPr>
                <w:ilvl w:val="1"/>
                <w:numId w:val="25"/>
              </w:numPr>
              <w:ind w:firstLineChars="0"/>
              <w:rPr>
                <w:rFonts w:eastAsia="Yu Mincho"/>
                <w:bCs/>
                <w:u w:val="single"/>
                <w:lang w:val="en-US"/>
              </w:rPr>
            </w:pPr>
            <w:r>
              <w:rPr>
                <w:rFonts w:eastAsia="Yu Mincho"/>
                <w:bCs/>
                <w:u w:val="single"/>
                <w:lang w:val="en-US"/>
              </w:rPr>
              <w:t>Supported by Samsung, Qualcomm, Huawei, OPPO</w:t>
            </w:r>
          </w:p>
          <w:p w14:paraId="7D8C5650" w14:textId="232F535E" w:rsidR="00D9464A" w:rsidRDefault="00D9464A" w:rsidP="00AA2FF5">
            <w:pPr>
              <w:pStyle w:val="ListParagraph"/>
              <w:numPr>
                <w:ilvl w:val="0"/>
                <w:numId w:val="25"/>
              </w:numPr>
              <w:ind w:firstLineChars="0"/>
              <w:rPr>
                <w:rFonts w:eastAsia="Yu Mincho"/>
                <w:bCs/>
                <w:u w:val="single"/>
                <w:lang w:val="en-US"/>
              </w:rPr>
            </w:pPr>
            <w:r>
              <w:rPr>
                <w:rFonts w:eastAsia="Yu Mincho"/>
                <w:bCs/>
                <w:u w:val="single"/>
                <w:lang w:val="en-US"/>
              </w:rPr>
              <w:t>Option 2: N</w:t>
            </w:r>
            <w:r w:rsidRPr="00AA2FF5">
              <w:rPr>
                <w:rFonts w:eastAsia="Yu Mincho"/>
                <w:bCs/>
                <w:u w:val="single"/>
                <w:lang w:val="en-US"/>
              </w:rPr>
              <w:t>ew TC for Intra-frequency RRC Re-establishment in FR2 for PC6 UE configured with highSpeedMeasFlagFR2-r17</w:t>
            </w:r>
          </w:p>
          <w:p w14:paraId="699DF5B8" w14:textId="7465A4D1" w:rsidR="00D9464A" w:rsidRDefault="00D9464A" w:rsidP="00755518">
            <w:pPr>
              <w:pStyle w:val="ListParagraph"/>
              <w:numPr>
                <w:ilvl w:val="1"/>
                <w:numId w:val="25"/>
              </w:numPr>
              <w:ind w:firstLineChars="0"/>
              <w:rPr>
                <w:rFonts w:eastAsia="Yu Mincho"/>
                <w:bCs/>
                <w:u w:val="single"/>
                <w:lang w:val="en-US"/>
              </w:rPr>
            </w:pPr>
            <w:r>
              <w:rPr>
                <w:rFonts w:eastAsia="Yu Mincho"/>
                <w:bCs/>
                <w:u w:val="single"/>
                <w:lang w:val="en-US"/>
              </w:rPr>
              <w:t>Supported by CATT, Ericsson, Nokia</w:t>
            </w:r>
          </w:p>
          <w:p w14:paraId="311235B6" w14:textId="77777777" w:rsidR="00D9464A" w:rsidRDefault="00D9464A" w:rsidP="00AA2FF5">
            <w:pPr>
              <w:rPr>
                <w:bCs/>
                <w:u w:val="single"/>
                <w:lang w:val="en-US"/>
              </w:rPr>
            </w:pPr>
            <w:r>
              <w:rPr>
                <w:bCs/>
                <w:u w:val="single"/>
                <w:lang w:val="en-US"/>
              </w:rPr>
              <w:t xml:space="preserve">Though depending on whether or not TC for re-establishment delay requirement is introduced, seems the following test configuration can be adopted: </w:t>
            </w:r>
          </w:p>
          <w:p w14:paraId="6D4D7F48" w14:textId="3F0AFD34" w:rsidR="00D9464A" w:rsidRDefault="00D9464A" w:rsidP="00390F1C">
            <w:pPr>
              <w:pStyle w:val="ListParagraph"/>
              <w:numPr>
                <w:ilvl w:val="0"/>
                <w:numId w:val="25"/>
              </w:numPr>
              <w:ind w:firstLineChars="0"/>
              <w:rPr>
                <w:rFonts w:eastAsia="Yu Mincho"/>
                <w:bCs/>
                <w:u w:val="single"/>
                <w:lang w:val="en-US"/>
              </w:rPr>
            </w:pPr>
            <w:r>
              <w:rPr>
                <w:rFonts w:eastAsia="Yu Mincho"/>
                <w:bCs/>
                <w:u w:val="single"/>
                <w:lang w:val="en-US"/>
              </w:rPr>
              <w:t xml:space="preserve">Test configuration of TC for reestablishment delay requirement (if necessity of TC is confirmed): </w:t>
            </w:r>
          </w:p>
          <w:p w14:paraId="2EA65547" w14:textId="320AF693" w:rsidR="00D9464A" w:rsidRDefault="00D9464A" w:rsidP="00390F1C">
            <w:pPr>
              <w:pStyle w:val="ListParagraph"/>
              <w:numPr>
                <w:ilvl w:val="1"/>
                <w:numId w:val="25"/>
              </w:numPr>
              <w:ind w:firstLineChars="0"/>
              <w:rPr>
                <w:rFonts w:eastAsia="Yu Mincho"/>
                <w:bCs/>
                <w:u w:val="single"/>
                <w:lang w:val="en-US"/>
              </w:rPr>
            </w:pPr>
            <w:r>
              <w:rPr>
                <w:rFonts w:eastAsia="Yu Mincho"/>
                <w:bCs/>
                <w:u w:val="single"/>
                <w:lang w:val="en-US"/>
              </w:rPr>
              <w:t xml:space="preserve">Channel model: </w:t>
            </w:r>
          </w:p>
          <w:p w14:paraId="2DB42C4A" w14:textId="77777777" w:rsidR="00D9464A" w:rsidRPr="00390F1C" w:rsidRDefault="00D9464A" w:rsidP="00390F1C">
            <w:pPr>
              <w:pStyle w:val="ListParagraph"/>
              <w:numPr>
                <w:ilvl w:val="2"/>
                <w:numId w:val="25"/>
              </w:numPr>
              <w:ind w:firstLineChars="0"/>
              <w:rPr>
                <w:rFonts w:eastAsia="Yu Mincho"/>
                <w:bCs/>
                <w:u w:val="single"/>
                <w:lang w:val="en-US"/>
              </w:rPr>
            </w:pPr>
            <w:r w:rsidRPr="00390F1C">
              <w:rPr>
                <w:rFonts w:eastAsia="Yu Mincho"/>
                <w:bCs/>
                <w:u w:val="single"/>
                <w:lang w:val="en-US"/>
              </w:rPr>
              <w:t>Apply bi-directional deployment channel model, AWGN with 19444Hz frequency offset</w:t>
            </w:r>
          </w:p>
          <w:p w14:paraId="69A237AC" w14:textId="52174840" w:rsidR="00D9464A" w:rsidRDefault="00D9464A" w:rsidP="00390F1C">
            <w:pPr>
              <w:pStyle w:val="ListParagraph"/>
              <w:numPr>
                <w:ilvl w:val="1"/>
                <w:numId w:val="25"/>
              </w:numPr>
              <w:ind w:firstLineChars="0"/>
              <w:rPr>
                <w:rFonts w:eastAsia="Yu Mincho"/>
                <w:bCs/>
                <w:u w:val="single"/>
                <w:lang w:val="en-US"/>
              </w:rPr>
            </w:pPr>
            <w:r>
              <w:rPr>
                <w:rFonts w:eastAsia="Yu Mincho"/>
                <w:bCs/>
                <w:u w:val="single"/>
                <w:lang w:val="en-US"/>
              </w:rPr>
              <w:t xml:space="preserve">DRX cycle: </w:t>
            </w:r>
          </w:p>
          <w:p w14:paraId="60D80F79" w14:textId="5C7C2B50" w:rsidR="00D9464A" w:rsidRPr="00755518" w:rsidRDefault="00D9464A" w:rsidP="00755518">
            <w:pPr>
              <w:pStyle w:val="ListParagraph"/>
              <w:numPr>
                <w:ilvl w:val="2"/>
                <w:numId w:val="25"/>
              </w:numPr>
              <w:ind w:firstLineChars="0"/>
              <w:rPr>
                <w:bCs/>
                <w:u w:val="single"/>
                <w:lang w:val="en-US"/>
              </w:rPr>
            </w:pPr>
            <w:r>
              <w:rPr>
                <w:rFonts w:eastAsia="Yu Mincho"/>
                <w:bCs/>
                <w:u w:val="single"/>
                <w:lang w:val="en-US"/>
              </w:rPr>
              <w:t>Non-DRX</w:t>
            </w:r>
          </w:p>
          <w:p w14:paraId="75969C1E" w14:textId="77777777" w:rsidR="00D9464A" w:rsidRPr="00755518" w:rsidRDefault="00D9464A" w:rsidP="00390F1C">
            <w:pPr>
              <w:rPr>
                <w:rFonts w:eastAsiaTheme="minorEastAsia"/>
                <w:b/>
                <w:bCs/>
                <w:lang w:val="en-US" w:eastAsia="zh-CN"/>
              </w:rPr>
            </w:pPr>
            <w:r w:rsidRPr="00755518">
              <w:rPr>
                <w:rFonts w:eastAsiaTheme="minorEastAsia"/>
                <w:b/>
                <w:bCs/>
                <w:lang w:val="en-US" w:eastAsia="zh-CN"/>
              </w:rPr>
              <w:t>Tentative agreements:</w:t>
            </w:r>
          </w:p>
          <w:p w14:paraId="2DF016DF" w14:textId="142B0C39" w:rsidR="00D9464A" w:rsidRDefault="00D9464A" w:rsidP="00390F1C">
            <w:pPr>
              <w:pStyle w:val="ListParagraph"/>
              <w:numPr>
                <w:ilvl w:val="0"/>
                <w:numId w:val="24"/>
              </w:numPr>
              <w:ind w:firstLineChars="0"/>
              <w:rPr>
                <w:rFonts w:eastAsiaTheme="minorEastAsia"/>
                <w:lang w:val="en-US" w:eastAsia="zh-CN"/>
              </w:rPr>
            </w:pPr>
            <w:r w:rsidRPr="0020207C">
              <w:rPr>
                <w:rFonts w:eastAsiaTheme="minorEastAsia"/>
                <w:lang w:val="en-US" w:eastAsia="zh-CN"/>
              </w:rPr>
              <w:t xml:space="preserve">Necessity of TC for </w:t>
            </w:r>
            <w:r>
              <w:rPr>
                <w:rFonts w:eastAsiaTheme="minorEastAsia"/>
                <w:lang w:val="en-US" w:eastAsia="zh-CN"/>
              </w:rPr>
              <w:t xml:space="preserve">re-establishment delay requirement: </w:t>
            </w:r>
          </w:p>
          <w:p w14:paraId="6EAA391C" w14:textId="168C1FE9" w:rsidR="00D9464A" w:rsidRPr="001A28B4" w:rsidRDefault="00D9464A" w:rsidP="00390F1C">
            <w:pPr>
              <w:pStyle w:val="ListParagraph"/>
              <w:numPr>
                <w:ilvl w:val="1"/>
                <w:numId w:val="24"/>
              </w:numPr>
              <w:ind w:firstLineChars="0"/>
              <w:rPr>
                <w:rFonts w:eastAsiaTheme="minorEastAsia"/>
                <w:lang w:val="en-US" w:eastAsia="zh-CN"/>
              </w:rPr>
            </w:pPr>
            <w:r w:rsidRPr="00390F1C">
              <w:rPr>
                <w:rFonts w:eastAsiaTheme="minorEastAsia"/>
                <w:lang w:val="en-US" w:eastAsia="zh-CN"/>
              </w:rPr>
              <w:t>TCs for Re-establishment Delay Requirement can be skipped</w:t>
            </w:r>
          </w:p>
          <w:p w14:paraId="135DC7AF" w14:textId="77777777" w:rsidR="00D9464A" w:rsidRPr="00755518" w:rsidRDefault="00D9464A" w:rsidP="00390F1C">
            <w:pPr>
              <w:rPr>
                <w:rFonts w:eastAsiaTheme="minorEastAsia"/>
                <w:b/>
                <w:bCs/>
                <w:lang w:val="en-US" w:eastAsia="zh-CN"/>
              </w:rPr>
            </w:pPr>
            <w:r w:rsidRPr="00755518">
              <w:rPr>
                <w:rFonts w:eastAsiaTheme="minorEastAsia"/>
                <w:b/>
                <w:bCs/>
                <w:lang w:val="en-US" w:eastAsia="zh-CN"/>
              </w:rPr>
              <w:t>Recommendations for 2</w:t>
            </w:r>
            <w:r w:rsidRPr="00755518">
              <w:rPr>
                <w:rFonts w:eastAsiaTheme="minorEastAsia"/>
                <w:b/>
                <w:bCs/>
                <w:vertAlign w:val="superscript"/>
                <w:lang w:val="en-US" w:eastAsia="zh-CN"/>
              </w:rPr>
              <w:t>nd</w:t>
            </w:r>
            <w:r w:rsidRPr="00755518">
              <w:rPr>
                <w:rFonts w:eastAsiaTheme="minorEastAsia"/>
                <w:b/>
                <w:bCs/>
                <w:lang w:val="en-US" w:eastAsia="zh-CN"/>
              </w:rPr>
              <w:t xml:space="preserve"> round:</w:t>
            </w:r>
          </w:p>
          <w:p w14:paraId="5D482189" w14:textId="520D971A" w:rsidR="00D9464A" w:rsidRPr="00755518" w:rsidRDefault="00D9464A" w:rsidP="00755518">
            <w:pPr>
              <w:pStyle w:val="ListParagraph"/>
              <w:numPr>
                <w:ilvl w:val="0"/>
                <w:numId w:val="24"/>
              </w:numPr>
              <w:ind w:firstLineChars="0"/>
              <w:rPr>
                <w:lang w:val="en-US"/>
              </w:rPr>
            </w:pPr>
            <w:r>
              <w:rPr>
                <w:rFonts w:eastAsia="Yu Mincho"/>
                <w:lang w:val="en-US" w:eastAsia="zh-CN"/>
              </w:rPr>
              <w:t xml:space="preserve">Confirm the above tentative agreement (which is based on </w:t>
            </w:r>
            <w:r w:rsidR="00C74676">
              <w:rPr>
                <w:rFonts w:eastAsia="Yu Mincho"/>
                <w:lang w:val="en-US" w:eastAsia="zh-CN"/>
              </w:rPr>
              <w:t>the</w:t>
            </w:r>
            <w:r>
              <w:rPr>
                <w:rFonts w:eastAsia="Yu Mincho"/>
                <w:lang w:val="en-US" w:eastAsia="zh-CN"/>
              </w:rPr>
              <w:t xml:space="preserve"> majority view</w:t>
            </w:r>
            <w:r w:rsidR="00C74676">
              <w:rPr>
                <w:rFonts w:eastAsia="Yu Mincho"/>
                <w:lang w:val="en-US" w:eastAsia="zh-CN"/>
              </w:rPr>
              <w:t xml:space="preserve"> (4 vs. 3)</w:t>
            </w:r>
            <w:r>
              <w:rPr>
                <w:rFonts w:eastAsia="Yu Mincho"/>
                <w:lang w:val="en-US" w:eastAsia="zh-CN"/>
              </w:rPr>
              <w:t xml:space="preserve">). </w:t>
            </w:r>
          </w:p>
        </w:tc>
      </w:tr>
      <w:tr w:rsidR="00D9464A" w:rsidRPr="00C47E57" w14:paraId="3A8C74B2" w14:textId="77777777" w:rsidTr="00D9464A">
        <w:tc>
          <w:tcPr>
            <w:tcW w:w="1216" w:type="dxa"/>
            <w:vMerge/>
          </w:tcPr>
          <w:p w14:paraId="052F7CD4" w14:textId="77777777" w:rsidR="00D9464A" w:rsidRPr="00C47E57" w:rsidRDefault="00D9464A">
            <w:pPr>
              <w:rPr>
                <w:rFonts w:eastAsiaTheme="minorEastAsia"/>
                <w:b/>
                <w:bCs/>
                <w:lang w:val="en-US" w:eastAsia="zh-CN"/>
              </w:rPr>
            </w:pPr>
          </w:p>
        </w:tc>
        <w:tc>
          <w:tcPr>
            <w:tcW w:w="8415" w:type="dxa"/>
          </w:tcPr>
          <w:p w14:paraId="15F70B17" w14:textId="3F5A1E7F" w:rsidR="00D9464A" w:rsidRDefault="00D9464A" w:rsidP="003C6176">
            <w:pPr>
              <w:pStyle w:val="Heading4"/>
              <w:ind w:left="864" w:hanging="864"/>
              <w:outlineLvl w:val="3"/>
              <w:rPr>
                <w:rFonts w:ascii="Times New Roman" w:hAnsi="Times New Roman"/>
                <w:b/>
                <w:sz w:val="20"/>
                <w:szCs w:val="20"/>
                <w:u w:val="single"/>
                <w:lang w:val="en-US"/>
              </w:rPr>
            </w:pPr>
            <w:r w:rsidRPr="003C6176">
              <w:rPr>
                <w:rFonts w:ascii="Times New Roman" w:hAnsi="Times New Roman"/>
                <w:b/>
                <w:sz w:val="20"/>
                <w:szCs w:val="20"/>
                <w:u w:val="single"/>
                <w:lang w:val="en-US"/>
              </w:rPr>
              <w:t>Issue 1-2-2: Necessity of Test Cases for gradual timing adjustment</w:t>
            </w:r>
          </w:p>
          <w:p w14:paraId="2C8A2BDF" w14:textId="77777777" w:rsidR="00D9464A" w:rsidRDefault="00D9464A" w:rsidP="003C6176">
            <w:pPr>
              <w:rPr>
                <w:lang w:val="en-US" w:eastAsia="zh-CN"/>
              </w:rPr>
            </w:pPr>
            <w:r>
              <w:rPr>
                <w:lang w:val="en-US" w:eastAsia="zh-CN"/>
              </w:rPr>
              <w:t>During GTW on 17</w:t>
            </w:r>
            <w:r w:rsidRPr="00755518">
              <w:rPr>
                <w:vertAlign w:val="superscript"/>
                <w:lang w:val="en-US" w:eastAsia="zh-CN"/>
              </w:rPr>
              <w:t>th</w:t>
            </w:r>
            <w:r>
              <w:rPr>
                <w:lang w:val="en-US" w:eastAsia="zh-CN"/>
              </w:rPr>
              <w:t xml:space="preserve"> Aug, the following agreement is achieved: </w:t>
            </w:r>
          </w:p>
          <w:p w14:paraId="50367316" w14:textId="77777777" w:rsidR="00D9464A" w:rsidRPr="00A1715A" w:rsidRDefault="00D9464A" w:rsidP="003C6176">
            <w:pPr>
              <w:rPr>
                <w:b/>
                <w:highlight w:val="green"/>
              </w:rPr>
            </w:pPr>
            <w:r w:rsidRPr="00A1715A">
              <w:rPr>
                <w:b/>
                <w:highlight w:val="green"/>
              </w:rPr>
              <w:t>Agreement:</w:t>
            </w:r>
          </w:p>
          <w:p w14:paraId="53E9F84B" w14:textId="77777777" w:rsidR="00D9464A" w:rsidRPr="00A1715A" w:rsidRDefault="00D9464A" w:rsidP="003C6176">
            <w:pPr>
              <w:pStyle w:val="ListParagraph"/>
              <w:numPr>
                <w:ilvl w:val="0"/>
                <w:numId w:val="20"/>
              </w:numPr>
              <w:overflowPunct/>
              <w:autoSpaceDE/>
              <w:autoSpaceDN/>
              <w:adjustRightInd/>
              <w:spacing w:after="120" w:line="240" w:lineRule="auto"/>
              <w:ind w:firstLineChars="0"/>
              <w:textAlignment w:val="auto"/>
              <w:rPr>
                <w:highlight w:val="green"/>
              </w:rPr>
            </w:pPr>
            <w:r w:rsidRPr="00A1715A">
              <w:rPr>
                <w:highlight w:val="green"/>
              </w:rPr>
              <w:t>Applying PC6 UE new requirement into A.7.4.1.1, and no need to define new test case</w:t>
            </w:r>
          </w:p>
          <w:p w14:paraId="30590A63" w14:textId="77777777" w:rsidR="00D9464A" w:rsidRPr="00755518" w:rsidRDefault="00D9464A" w:rsidP="003C6176">
            <w:pPr>
              <w:rPr>
                <w:rFonts w:eastAsiaTheme="minorEastAsia"/>
                <w:b/>
                <w:bCs/>
                <w:lang w:val="en-US" w:eastAsia="zh-CN"/>
              </w:rPr>
            </w:pPr>
            <w:r w:rsidRPr="00755518">
              <w:rPr>
                <w:rFonts w:eastAsiaTheme="minorEastAsia"/>
                <w:b/>
                <w:bCs/>
                <w:lang w:val="en-US" w:eastAsia="zh-CN"/>
              </w:rPr>
              <w:t>Recommendations for 2</w:t>
            </w:r>
            <w:r w:rsidRPr="00755518">
              <w:rPr>
                <w:rFonts w:eastAsiaTheme="minorEastAsia"/>
                <w:b/>
                <w:bCs/>
                <w:vertAlign w:val="superscript"/>
                <w:lang w:val="en-US" w:eastAsia="zh-CN"/>
              </w:rPr>
              <w:t>nd</w:t>
            </w:r>
            <w:r w:rsidRPr="00755518">
              <w:rPr>
                <w:rFonts w:eastAsiaTheme="minorEastAsia"/>
                <w:b/>
                <w:bCs/>
                <w:lang w:val="en-US" w:eastAsia="zh-CN"/>
              </w:rPr>
              <w:t xml:space="preserve"> round:</w:t>
            </w:r>
          </w:p>
          <w:p w14:paraId="09D48F5C" w14:textId="43E31D15" w:rsidR="00D9464A" w:rsidRPr="00755518" w:rsidRDefault="00D9464A" w:rsidP="00755518">
            <w:pPr>
              <w:pStyle w:val="ListParagraph"/>
              <w:numPr>
                <w:ilvl w:val="0"/>
                <w:numId w:val="24"/>
              </w:numPr>
              <w:ind w:firstLineChars="0"/>
            </w:pPr>
            <w:r>
              <w:rPr>
                <w:rFonts w:eastAsia="Yu Mincho"/>
                <w:lang w:eastAsia="zh-CN"/>
              </w:rPr>
              <w:t xml:space="preserve">Focus on TC draft CR revision directly. </w:t>
            </w:r>
          </w:p>
        </w:tc>
      </w:tr>
      <w:tr w:rsidR="00D9464A" w:rsidRPr="00C47E57" w14:paraId="6146F7B3" w14:textId="77777777" w:rsidTr="00D9464A">
        <w:tc>
          <w:tcPr>
            <w:tcW w:w="1216" w:type="dxa"/>
            <w:vMerge/>
          </w:tcPr>
          <w:p w14:paraId="51C2C67D" w14:textId="77777777" w:rsidR="00D9464A" w:rsidRPr="00C47E57" w:rsidRDefault="00D9464A">
            <w:pPr>
              <w:rPr>
                <w:rFonts w:eastAsiaTheme="minorEastAsia"/>
                <w:b/>
                <w:bCs/>
                <w:lang w:val="en-US" w:eastAsia="zh-CN"/>
              </w:rPr>
            </w:pPr>
          </w:p>
        </w:tc>
        <w:tc>
          <w:tcPr>
            <w:tcW w:w="8415" w:type="dxa"/>
          </w:tcPr>
          <w:p w14:paraId="1E48D9C8" w14:textId="04A3E46C" w:rsidR="00D9464A" w:rsidRDefault="00D9464A" w:rsidP="003C6176">
            <w:pPr>
              <w:pStyle w:val="Heading4"/>
              <w:ind w:left="864" w:hanging="864"/>
              <w:outlineLvl w:val="3"/>
              <w:rPr>
                <w:rFonts w:ascii="Times New Roman" w:hAnsi="Times New Roman"/>
                <w:b/>
                <w:sz w:val="20"/>
                <w:szCs w:val="20"/>
                <w:u w:val="single"/>
                <w:lang w:val="en-US"/>
              </w:rPr>
            </w:pPr>
            <w:r w:rsidRPr="003C6176">
              <w:rPr>
                <w:rFonts w:ascii="Times New Roman" w:hAnsi="Times New Roman"/>
                <w:b/>
                <w:sz w:val="20"/>
                <w:szCs w:val="20"/>
                <w:u w:val="single"/>
                <w:lang w:val="en-US"/>
              </w:rPr>
              <w:t>Issue 1-2-3: Necessity of TC for one shot large UL timing adjustment for FR2 PC6 UE</w:t>
            </w:r>
          </w:p>
          <w:p w14:paraId="1C3B8F80" w14:textId="77777777" w:rsidR="00D9464A" w:rsidRDefault="00D9464A" w:rsidP="003C6176">
            <w:pPr>
              <w:rPr>
                <w:lang w:val="en-US" w:eastAsia="zh-CN"/>
              </w:rPr>
            </w:pPr>
            <w:r>
              <w:rPr>
                <w:lang w:val="en-US" w:eastAsia="zh-CN"/>
              </w:rPr>
              <w:t>Based on 1</w:t>
            </w:r>
            <w:r w:rsidRPr="00755518">
              <w:rPr>
                <w:vertAlign w:val="superscript"/>
                <w:lang w:val="en-US" w:eastAsia="zh-CN"/>
              </w:rPr>
              <w:t>st</w:t>
            </w:r>
            <w:r>
              <w:rPr>
                <w:lang w:val="en-US" w:eastAsia="zh-CN"/>
              </w:rPr>
              <w:t xml:space="preserve"> round discussion, the necessity of introducing performance requirement (either new test or integrated into existing MAC-CE based TCI switch delay test) is confirmed as the common understanding: </w:t>
            </w:r>
          </w:p>
          <w:p w14:paraId="3BB9EEA2" w14:textId="05E02CC4" w:rsidR="00D9464A" w:rsidRDefault="00D9464A" w:rsidP="002B5F86">
            <w:pPr>
              <w:pStyle w:val="ListParagraph"/>
              <w:numPr>
                <w:ilvl w:val="0"/>
                <w:numId w:val="24"/>
              </w:numPr>
              <w:ind w:firstLineChars="0"/>
              <w:rPr>
                <w:rFonts w:eastAsia="Yu Mincho"/>
                <w:lang w:val="en-US" w:eastAsia="zh-CN"/>
              </w:rPr>
            </w:pPr>
            <w:r w:rsidRPr="002B5F86">
              <w:rPr>
                <w:rFonts w:eastAsia="Yu Mincho"/>
                <w:lang w:val="en-US" w:eastAsia="zh-CN"/>
              </w:rPr>
              <w:t>Option 1: New test defined in clause A.7.4.1, similar as A.7.4.1.1</w:t>
            </w:r>
          </w:p>
          <w:p w14:paraId="04222144" w14:textId="155CA77A" w:rsidR="00D9464A" w:rsidRPr="002B5F86" w:rsidRDefault="00D9464A" w:rsidP="00755518">
            <w:pPr>
              <w:pStyle w:val="ListParagraph"/>
              <w:numPr>
                <w:ilvl w:val="1"/>
                <w:numId w:val="24"/>
              </w:numPr>
              <w:ind w:firstLineChars="0"/>
              <w:rPr>
                <w:rFonts w:eastAsia="Yu Mincho"/>
                <w:lang w:val="en-US" w:eastAsia="zh-CN"/>
              </w:rPr>
            </w:pPr>
            <w:r>
              <w:rPr>
                <w:rFonts w:eastAsia="Yu Mincho"/>
                <w:lang w:val="en-US" w:eastAsia="zh-CN"/>
              </w:rPr>
              <w:t>Supported by Samsung, CATT, Nokia</w:t>
            </w:r>
          </w:p>
          <w:p w14:paraId="4D11EC90" w14:textId="1E91A107" w:rsidR="00D9464A" w:rsidRDefault="00D9464A" w:rsidP="002B5F86">
            <w:pPr>
              <w:pStyle w:val="ListParagraph"/>
              <w:numPr>
                <w:ilvl w:val="0"/>
                <w:numId w:val="24"/>
              </w:numPr>
              <w:ind w:firstLineChars="0"/>
              <w:rPr>
                <w:rFonts w:eastAsia="Yu Mincho"/>
                <w:lang w:val="en-US" w:eastAsia="zh-CN"/>
              </w:rPr>
            </w:pPr>
            <w:r>
              <w:rPr>
                <w:rFonts w:eastAsia="Yu Mincho"/>
                <w:lang w:val="en-US" w:eastAsia="zh-CN"/>
              </w:rPr>
              <w:lastRenderedPageBreak/>
              <w:t xml:space="preserve">Option 2: </w:t>
            </w:r>
            <w:r w:rsidRPr="002B5F86">
              <w:rPr>
                <w:rFonts w:eastAsia="Yu Mincho"/>
                <w:lang w:val="en-US" w:eastAsia="zh-CN"/>
              </w:rPr>
              <w:t>One shot large UL timing adjustment test is combined into MAC-CE based TCI switch delay test</w:t>
            </w:r>
          </w:p>
          <w:p w14:paraId="53DB5BBD" w14:textId="0229E828" w:rsidR="00D9464A" w:rsidRPr="002B5F86" w:rsidRDefault="00D9464A" w:rsidP="00755518">
            <w:pPr>
              <w:pStyle w:val="ListParagraph"/>
              <w:numPr>
                <w:ilvl w:val="1"/>
                <w:numId w:val="24"/>
              </w:numPr>
              <w:ind w:firstLineChars="0"/>
              <w:rPr>
                <w:lang w:val="en-US" w:eastAsia="zh-CN"/>
              </w:rPr>
            </w:pPr>
            <w:r>
              <w:rPr>
                <w:rFonts w:eastAsia="Yu Mincho"/>
                <w:lang w:val="en-US" w:eastAsia="zh-CN"/>
              </w:rPr>
              <w:t>Supported by Qualcomm, Ericsson, Nokia, CATT, OPPO</w:t>
            </w:r>
          </w:p>
          <w:p w14:paraId="632603A2" w14:textId="06D99C9C" w:rsidR="00D9464A" w:rsidRDefault="00D9464A" w:rsidP="003C6176">
            <w:pPr>
              <w:rPr>
                <w:lang w:val="en-US" w:eastAsia="zh-CN"/>
              </w:rPr>
            </w:pPr>
            <w:r>
              <w:rPr>
                <w:lang w:val="en-US" w:eastAsia="zh-CN"/>
              </w:rPr>
              <w:t xml:space="preserve">Considering more companies support Option 2, and it is the common understanding that both Option 1 and Option 2 can serve the test purpose of verifying the one shot large timing adjustment procedure and accuracy purpose. </w:t>
            </w:r>
          </w:p>
          <w:p w14:paraId="40CDCC85" w14:textId="246EB1F2" w:rsidR="00D9464A" w:rsidRPr="00755518" w:rsidRDefault="00D9464A" w:rsidP="0020207C">
            <w:pPr>
              <w:rPr>
                <w:rFonts w:eastAsiaTheme="minorEastAsia"/>
                <w:b/>
                <w:bCs/>
                <w:lang w:val="en-US" w:eastAsia="zh-CN"/>
              </w:rPr>
            </w:pPr>
            <w:r w:rsidRPr="00755518">
              <w:rPr>
                <w:rFonts w:eastAsiaTheme="minorEastAsia"/>
                <w:b/>
                <w:bCs/>
                <w:lang w:val="en-US" w:eastAsia="zh-CN"/>
              </w:rPr>
              <w:t>Tentative agreements:</w:t>
            </w:r>
          </w:p>
          <w:p w14:paraId="45AD4763" w14:textId="7206BF9B" w:rsidR="00D9464A" w:rsidRDefault="00D9464A" w:rsidP="0020207C">
            <w:pPr>
              <w:pStyle w:val="ListParagraph"/>
              <w:numPr>
                <w:ilvl w:val="0"/>
                <w:numId w:val="24"/>
              </w:numPr>
              <w:ind w:firstLineChars="0"/>
              <w:rPr>
                <w:rFonts w:eastAsiaTheme="minorEastAsia"/>
                <w:lang w:val="en-US" w:eastAsia="zh-CN"/>
              </w:rPr>
            </w:pPr>
            <w:r w:rsidRPr="0020207C">
              <w:rPr>
                <w:rFonts w:eastAsiaTheme="minorEastAsia"/>
                <w:lang w:val="en-US" w:eastAsia="zh-CN"/>
              </w:rPr>
              <w:t>Necessity of TC for one shot large UL timing adjustment for FR2 PC6 UE</w:t>
            </w:r>
          </w:p>
          <w:p w14:paraId="07F18337" w14:textId="69420CC7" w:rsidR="00D9464A" w:rsidRPr="00755518" w:rsidRDefault="00D9464A" w:rsidP="00755518">
            <w:pPr>
              <w:pStyle w:val="ListParagraph"/>
              <w:numPr>
                <w:ilvl w:val="1"/>
                <w:numId w:val="24"/>
              </w:numPr>
              <w:ind w:firstLineChars="0"/>
              <w:rPr>
                <w:rFonts w:eastAsiaTheme="minorEastAsia"/>
                <w:lang w:val="en-US" w:eastAsia="zh-CN"/>
              </w:rPr>
            </w:pPr>
            <w:r w:rsidRPr="0020207C">
              <w:rPr>
                <w:rFonts w:eastAsiaTheme="minorEastAsia"/>
                <w:lang w:val="en-US" w:eastAsia="zh-CN"/>
              </w:rPr>
              <w:t>One shot large UL timing adjustment test is combined into MAC-CE based TCI switch delay test</w:t>
            </w:r>
          </w:p>
          <w:p w14:paraId="4F3E864A" w14:textId="77777777" w:rsidR="00D9464A" w:rsidRPr="00755518" w:rsidRDefault="00D9464A" w:rsidP="0020207C">
            <w:pPr>
              <w:rPr>
                <w:rFonts w:eastAsiaTheme="minorEastAsia"/>
                <w:b/>
                <w:bCs/>
                <w:lang w:val="en-US" w:eastAsia="zh-CN"/>
              </w:rPr>
            </w:pPr>
            <w:r w:rsidRPr="00755518">
              <w:rPr>
                <w:rFonts w:eastAsiaTheme="minorEastAsia"/>
                <w:b/>
                <w:bCs/>
                <w:lang w:val="en-US" w:eastAsia="zh-CN"/>
              </w:rPr>
              <w:t>Recommendations for 2</w:t>
            </w:r>
            <w:r w:rsidRPr="00755518">
              <w:rPr>
                <w:rFonts w:eastAsiaTheme="minorEastAsia"/>
                <w:b/>
                <w:bCs/>
                <w:vertAlign w:val="superscript"/>
                <w:lang w:val="en-US" w:eastAsia="zh-CN"/>
              </w:rPr>
              <w:t>nd</w:t>
            </w:r>
            <w:r w:rsidRPr="00755518">
              <w:rPr>
                <w:rFonts w:eastAsiaTheme="minorEastAsia"/>
                <w:b/>
                <w:bCs/>
                <w:lang w:val="en-US" w:eastAsia="zh-CN"/>
              </w:rPr>
              <w:t xml:space="preserve"> round:</w:t>
            </w:r>
          </w:p>
          <w:p w14:paraId="05DBFF8E" w14:textId="46757DFA" w:rsidR="00D9464A" w:rsidRPr="00755518" w:rsidRDefault="00D9464A" w:rsidP="0020207C">
            <w:pPr>
              <w:pStyle w:val="ListParagraph"/>
              <w:numPr>
                <w:ilvl w:val="0"/>
                <w:numId w:val="24"/>
              </w:numPr>
              <w:ind w:firstLineChars="0"/>
              <w:rPr>
                <w:rFonts w:eastAsia="Yu Mincho"/>
                <w:lang w:val="en-US" w:eastAsia="zh-CN"/>
              </w:rPr>
            </w:pPr>
            <w:r>
              <w:rPr>
                <w:rFonts w:eastAsia="Yu Mincho"/>
                <w:lang w:val="en-US" w:eastAsia="zh-CN"/>
              </w:rPr>
              <w:t xml:space="preserve">Confirm the above tentative agreement. </w:t>
            </w:r>
          </w:p>
          <w:p w14:paraId="38459A8D" w14:textId="66EBF9D3" w:rsidR="00D9464A" w:rsidRPr="00755518" w:rsidRDefault="00D9464A" w:rsidP="00755518">
            <w:pPr>
              <w:pStyle w:val="ListParagraph"/>
              <w:numPr>
                <w:ilvl w:val="0"/>
                <w:numId w:val="24"/>
              </w:numPr>
              <w:ind w:firstLineChars="0"/>
              <w:rPr>
                <w:lang w:val="en-US"/>
              </w:rPr>
            </w:pPr>
            <w:r w:rsidRPr="00755518">
              <w:rPr>
                <w:rFonts w:eastAsiaTheme="minorEastAsia"/>
                <w:lang w:val="en-US" w:eastAsia="zh-CN"/>
              </w:rPr>
              <w:t xml:space="preserve">Discussion on </w:t>
            </w:r>
            <w:r>
              <w:rPr>
                <w:rFonts w:eastAsiaTheme="minorEastAsia"/>
                <w:lang w:val="en-US" w:eastAsia="zh-CN"/>
              </w:rPr>
              <w:t xml:space="preserve">dCR revision by integrating the test purpose for one shot large UL timing adjustment into TC of </w:t>
            </w:r>
            <w:r w:rsidRPr="0020207C">
              <w:rPr>
                <w:rFonts w:eastAsiaTheme="minorEastAsia"/>
                <w:lang w:val="en-US" w:eastAsia="zh-CN"/>
              </w:rPr>
              <w:t xml:space="preserve">MAC-CE based TCI switch delay </w:t>
            </w:r>
            <w:r>
              <w:rPr>
                <w:rFonts w:eastAsiaTheme="minorEastAsia"/>
                <w:lang w:val="en-US" w:eastAsia="zh-CN"/>
              </w:rPr>
              <w:t xml:space="preserve">for PC6 UE. </w:t>
            </w:r>
          </w:p>
        </w:tc>
      </w:tr>
      <w:tr w:rsidR="00D9464A" w:rsidRPr="00C47E57" w14:paraId="7A712879" w14:textId="77777777" w:rsidTr="00D9464A">
        <w:tc>
          <w:tcPr>
            <w:tcW w:w="1216" w:type="dxa"/>
            <w:vMerge/>
          </w:tcPr>
          <w:p w14:paraId="57F0006B" w14:textId="77777777" w:rsidR="00D9464A" w:rsidRPr="00C47E57" w:rsidRDefault="00D9464A">
            <w:pPr>
              <w:rPr>
                <w:rFonts w:eastAsiaTheme="minorEastAsia"/>
                <w:b/>
                <w:bCs/>
                <w:lang w:val="en-US" w:eastAsia="zh-CN"/>
              </w:rPr>
            </w:pPr>
          </w:p>
        </w:tc>
        <w:tc>
          <w:tcPr>
            <w:tcW w:w="8415" w:type="dxa"/>
          </w:tcPr>
          <w:p w14:paraId="1B4467D5" w14:textId="7ABF7E73" w:rsidR="00D9464A" w:rsidRDefault="00D9464A" w:rsidP="003C6176">
            <w:pPr>
              <w:pStyle w:val="Heading4"/>
              <w:ind w:left="864" w:hanging="864"/>
              <w:outlineLvl w:val="3"/>
              <w:rPr>
                <w:rFonts w:ascii="Times New Roman" w:hAnsi="Times New Roman"/>
                <w:b/>
                <w:sz w:val="20"/>
                <w:szCs w:val="20"/>
                <w:u w:val="single"/>
                <w:lang w:val="en-US"/>
              </w:rPr>
            </w:pPr>
            <w:r w:rsidRPr="003C6176">
              <w:rPr>
                <w:rFonts w:ascii="Times New Roman" w:hAnsi="Times New Roman"/>
                <w:b/>
                <w:sz w:val="20"/>
                <w:szCs w:val="20"/>
                <w:u w:val="single"/>
                <w:lang w:val="en-US"/>
              </w:rPr>
              <w:t>Issue 1-2-4: Necessity of TC for L1-SINR Measurement</w:t>
            </w:r>
          </w:p>
          <w:p w14:paraId="6FAF6BA8" w14:textId="77777777" w:rsidR="00D9464A" w:rsidRDefault="00D9464A" w:rsidP="003C6176">
            <w:pPr>
              <w:rPr>
                <w:lang w:val="en-US" w:eastAsia="zh-CN"/>
              </w:rPr>
            </w:pPr>
            <w:r>
              <w:rPr>
                <w:lang w:val="en-US" w:eastAsia="zh-CN"/>
              </w:rPr>
              <w:t>Since the necessity of TC for L1-SINR measurement in performance part is dependent on the on-going discussion for core requirement, it is the common understanding that we can w</w:t>
            </w:r>
            <w:r w:rsidRPr="009C0AA6">
              <w:rPr>
                <w:lang w:val="en-US" w:eastAsia="zh-CN"/>
              </w:rPr>
              <w:t>ait core requirements decision to define a new test case if needed</w:t>
            </w:r>
            <w:r>
              <w:rPr>
                <w:lang w:val="en-US" w:eastAsia="zh-CN"/>
              </w:rPr>
              <w:t xml:space="preserve">. </w:t>
            </w:r>
          </w:p>
          <w:p w14:paraId="42DA6207" w14:textId="77777777" w:rsidR="00D9464A" w:rsidRPr="00755518" w:rsidRDefault="00D9464A" w:rsidP="003C6176">
            <w:pPr>
              <w:rPr>
                <w:b/>
                <w:bCs/>
                <w:lang w:val="en-US" w:eastAsia="zh-CN"/>
              </w:rPr>
            </w:pPr>
            <w:r w:rsidRPr="00755518">
              <w:rPr>
                <w:b/>
                <w:bCs/>
                <w:lang w:val="en-US" w:eastAsia="zh-CN"/>
              </w:rPr>
              <w:t xml:space="preserve">Conclusion: </w:t>
            </w:r>
          </w:p>
          <w:p w14:paraId="7D52C404" w14:textId="77777777" w:rsidR="00D9464A" w:rsidRDefault="00D9464A" w:rsidP="009C0AA6">
            <w:pPr>
              <w:pStyle w:val="ListParagraph"/>
              <w:numPr>
                <w:ilvl w:val="0"/>
                <w:numId w:val="24"/>
              </w:numPr>
              <w:ind w:firstLineChars="0"/>
              <w:rPr>
                <w:rFonts w:eastAsia="Yu Mincho"/>
                <w:lang w:val="en-US" w:eastAsia="zh-CN"/>
              </w:rPr>
            </w:pPr>
            <w:r w:rsidRPr="009C0AA6">
              <w:rPr>
                <w:rFonts w:eastAsia="Yu Mincho"/>
                <w:lang w:val="en-US" w:eastAsia="zh-CN"/>
              </w:rPr>
              <w:t>Necessity of TC for L1-SINR Measurement</w:t>
            </w:r>
            <w:r>
              <w:rPr>
                <w:rFonts w:eastAsia="Yu Mincho"/>
                <w:lang w:val="en-US" w:eastAsia="zh-CN"/>
              </w:rPr>
              <w:t xml:space="preserve">: </w:t>
            </w:r>
          </w:p>
          <w:p w14:paraId="4C9A944D" w14:textId="77777777" w:rsidR="00D9464A" w:rsidRDefault="00D9464A" w:rsidP="009C0AA6">
            <w:pPr>
              <w:pStyle w:val="ListParagraph"/>
              <w:numPr>
                <w:ilvl w:val="1"/>
                <w:numId w:val="24"/>
              </w:numPr>
              <w:ind w:firstLineChars="0"/>
              <w:rPr>
                <w:rFonts w:eastAsia="Yu Mincho"/>
                <w:lang w:val="en-US" w:eastAsia="zh-CN"/>
              </w:rPr>
            </w:pPr>
            <w:r w:rsidRPr="009C0AA6">
              <w:rPr>
                <w:rFonts w:eastAsia="Yu Mincho"/>
                <w:lang w:val="en-US" w:eastAsia="zh-CN"/>
              </w:rPr>
              <w:t>Wait core requirements decision to define a new test case if needed</w:t>
            </w:r>
            <w:r>
              <w:rPr>
                <w:rFonts w:eastAsia="Yu Mincho"/>
                <w:lang w:val="en-US" w:eastAsia="zh-CN"/>
              </w:rPr>
              <w:t xml:space="preserve">. </w:t>
            </w:r>
          </w:p>
          <w:p w14:paraId="0DA28B10" w14:textId="77777777" w:rsidR="00D9464A" w:rsidRPr="00755518" w:rsidRDefault="00D9464A" w:rsidP="009C0AA6">
            <w:pPr>
              <w:rPr>
                <w:rFonts w:eastAsiaTheme="minorEastAsia"/>
                <w:b/>
                <w:bCs/>
                <w:lang w:val="en-US" w:eastAsia="zh-CN"/>
              </w:rPr>
            </w:pPr>
            <w:r w:rsidRPr="00755518">
              <w:rPr>
                <w:rFonts w:eastAsiaTheme="minorEastAsia"/>
                <w:b/>
                <w:bCs/>
                <w:lang w:val="en-US" w:eastAsia="zh-CN"/>
              </w:rPr>
              <w:t>Recommendations for 2</w:t>
            </w:r>
            <w:r w:rsidRPr="00755518">
              <w:rPr>
                <w:rFonts w:eastAsiaTheme="minorEastAsia"/>
                <w:b/>
                <w:bCs/>
                <w:vertAlign w:val="superscript"/>
                <w:lang w:val="en-US" w:eastAsia="zh-CN"/>
              </w:rPr>
              <w:t>nd</w:t>
            </w:r>
            <w:r w:rsidRPr="00755518">
              <w:rPr>
                <w:rFonts w:eastAsiaTheme="minorEastAsia"/>
                <w:b/>
                <w:bCs/>
                <w:lang w:val="en-US" w:eastAsia="zh-CN"/>
              </w:rPr>
              <w:t xml:space="preserve"> round:</w:t>
            </w:r>
          </w:p>
          <w:p w14:paraId="2D4CE81B" w14:textId="228D81D0" w:rsidR="00D9464A" w:rsidRPr="00755518" w:rsidRDefault="00C74676" w:rsidP="00755518">
            <w:pPr>
              <w:pStyle w:val="ListParagraph"/>
              <w:numPr>
                <w:ilvl w:val="0"/>
                <w:numId w:val="24"/>
              </w:numPr>
              <w:ind w:firstLineChars="0"/>
              <w:rPr>
                <w:lang w:val="en-US"/>
              </w:rPr>
            </w:pPr>
            <w:r>
              <w:rPr>
                <w:rFonts w:eastAsia="Yu Mincho"/>
                <w:lang w:val="en-US" w:eastAsia="zh-CN"/>
              </w:rPr>
              <w:t>Discuss only</w:t>
            </w:r>
            <w:r w:rsidR="00D9464A">
              <w:rPr>
                <w:rFonts w:eastAsia="Yu Mincho"/>
                <w:lang w:val="en-US" w:eastAsia="zh-CN"/>
              </w:rPr>
              <w:t xml:space="preserve"> if core requirement on L1-SINR measurement is specified. </w:t>
            </w:r>
          </w:p>
        </w:tc>
      </w:tr>
      <w:tr w:rsidR="00D9464A" w:rsidRPr="00C47E57" w14:paraId="4241A56B" w14:textId="77777777" w:rsidTr="00D9464A">
        <w:tc>
          <w:tcPr>
            <w:tcW w:w="1216" w:type="dxa"/>
          </w:tcPr>
          <w:p w14:paraId="2F314DF6" w14:textId="4A9F4747" w:rsidR="00D9464A" w:rsidRPr="00D9464A" w:rsidRDefault="00D9464A">
            <w:pPr>
              <w:rPr>
                <w:rFonts w:eastAsiaTheme="minorEastAsia"/>
                <w:b/>
                <w:bCs/>
                <w:lang w:val="en-US" w:eastAsia="zh-CN"/>
              </w:rPr>
            </w:pPr>
            <w:r>
              <w:rPr>
                <w:rFonts w:eastAsiaTheme="minorEastAsia"/>
                <w:b/>
                <w:bCs/>
                <w:lang w:val="en-US" w:eastAsia="zh-CN"/>
              </w:rPr>
              <w:t>Sub-Topic 1-3</w:t>
            </w:r>
          </w:p>
        </w:tc>
        <w:tc>
          <w:tcPr>
            <w:tcW w:w="8415" w:type="dxa"/>
          </w:tcPr>
          <w:p w14:paraId="0DCD0488" w14:textId="77777777" w:rsidR="00244701" w:rsidRPr="00A95DD2" w:rsidRDefault="00244701" w:rsidP="00244701">
            <w:pPr>
              <w:pStyle w:val="Heading4"/>
              <w:ind w:left="864" w:hanging="864"/>
              <w:outlineLvl w:val="3"/>
              <w:rPr>
                <w:rFonts w:ascii="Times New Roman" w:hAnsi="Times New Roman"/>
                <w:b/>
                <w:sz w:val="20"/>
                <w:szCs w:val="20"/>
                <w:u w:val="single"/>
                <w:lang w:val="en-US"/>
              </w:rPr>
            </w:pPr>
            <w:r w:rsidRPr="00A95DD2">
              <w:rPr>
                <w:rFonts w:ascii="Times New Roman" w:hAnsi="Times New Roman"/>
                <w:b/>
                <w:sz w:val="20"/>
                <w:szCs w:val="20"/>
                <w:u w:val="single"/>
                <w:lang w:val="en-US"/>
              </w:rPr>
              <w:t xml:space="preserve">Issue 1-3-1: Test Cases for L1-RSRP Measurement </w:t>
            </w:r>
          </w:p>
          <w:p w14:paraId="53030833" w14:textId="37520A8B" w:rsidR="00D9464A" w:rsidRPr="00A95DD2" w:rsidRDefault="00244701" w:rsidP="00244701">
            <w:pPr>
              <w:rPr>
                <w:lang w:val="en-US" w:eastAsia="zh-CN"/>
              </w:rPr>
            </w:pPr>
            <w:r w:rsidRPr="00755518">
              <w:rPr>
                <w:lang w:val="en-US" w:eastAsia="zh-CN"/>
              </w:rPr>
              <w:t>D</w:t>
            </w:r>
            <w:r w:rsidRPr="00A95DD2">
              <w:rPr>
                <w:lang w:val="en-US" w:eastAsia="zh-CN"/>
              </w:rPr>
              <w:t xml:space="preserve">uring </w:t>
            </w:r>
            <w:r w:rsidR="00AA76FF" w:rsidRPr="00A95DD2">
              <w:rPr>
                <w:lang w:val="en-US" w:eastAsia="zh-CN"/>
              </w:rPr>
              <w:t>1</w:t>
            </w:r>
            <w:r w:rsidR="00AA76FF" w:rsidRPr="00755518">
              <w:rPr>
                <w:vertAlign w:val="superscript"/>
                <w:lang w:val="en-US" w:eastAsia="zh-CN"/>
              </w:rPr>
              <w:t>st</w:t>
            </w:r>
            <w:r w:rsidR="00AA76FF" w:rsidRPr="00A95DD2">
              <w:rPr>
                <w:lang w:val="en-US" w:eastAsia="zh-CN"/>
              </w:rPr>
              <w:t xml:space="preserve"> round discussion, companies are still having different preference on below two options</w:t>
            </w:r>
            <w:r w:rsidR="00D84778" w:rsidRPr="00A95DD2">
              <w:rPr>
                <w:lang w:val="en-US" w:eastAsia="zh-CN"/>
              </w:rPr>
              <w:t xml:space="preserve"> for DRX configuration</w:t>
            </w:r>
            <w:r w:rsidR="00AA76FF" w:rsidRPr="00A95DD2">
              <w:rPr>
                <w:lang w:val="en-US" w:eastAsia="zh-CN"/>
              </w:rPr>
              <w:t xml:space="preserve">: </w:t>
            </w:r>
          </w:p>
          <w:p w14:paraId="7980C8DA" w14:textId="06A28B18" w:rsidR="00AA76FF" w:rsidRPr="00A95DD2" w:rsidRDefault="00AA76FF" w:rsidP="00AA76FF">
            <w:pPr>
              <w:pStyle w:val="ListParagraph"/>
              <w:numPr>
                <w:ilvl w:val="1"/>
                <w:numId w:val="8"/>
              </w:numPr>
              <w:spacing w:after="120"/>
              <w:ind w:firstLineChars="0"/>
              <w:rPr>
                <w:rFonts w:eastAsia="宋体"/>
              </w:rPr>
            </w:pPr>
            <w:r w:rsidRPr="00755518">
              <w:rPr>
                <w:rFonts w:eastAsia="宋体"/>
              </w:rPr>
              <w:t>Option 1: non-DR</w:t>
            </w:r>
            <w:r w:rsidRPr="00A95DD2">
              <w:rPr>
                <w:rFonts w:eastAsia="宋体"/>
              </w:rPr>
              <w:t>X</w:t>
            </w:r>
            <w:r w:rsidRPr="00755518">
              <w:rPr>
                <w:rFonts w:eastAsia="宋体"/>
              </w:rPr>
              <w:t xml:space="preserve"> mode</w:t>
            </w:r>
          </w:p>
          <w:p w14:paraId="28B6C4A4" w14:textId="631B0F7B" w:rsidR="00AA76FF" w:rsidRPr="00755518" w:rsidRDefault="00AA76FF" w:rsidP="00755518">
            <w:pPr>
              <w:pStyle w:val="ListParagraph"/>
              <w:numPr>
                <w:ilvl w:val="2"/>
                <w:numId w:val="8"/>
              </w:numPr>
              <w:spacing w:after="120"/>
              <w:ind w:firstLineChars="0"/>
              <w:rPr>
                <w:rFonts w:eastAsia="宋体"/>
              </w:rPr>
            </w:pPr>
            <w:r w:rsidRPr="00A95DD2">
              <w:rPr>
                <w:rFonts w:eastAsia="宋体"/>
              </w:rPr>
              <w:t xml:space="preserve">Supported by Qualcomm, OPPO, </w:t>
            </w:r>
            <w:r w:rsidR="00B639B8" w:rsidRPr="00A95DD2">
              <w:rPr>
                <w:rFonts w:eastAsia="宋体"/>
              </w:rPr>
              <w:t>Samsung</w:t>
            </w:r>
          </w:p>
          <w:p w14:paraId="5CA65F16" w14:textId="4E85B790" w:rsidR="00AA76FF" w:rsidRPr="00A95DD2" w:rsidRDefault="00AA76FF" w:rsidP="00AA76FF">
            <w:pPr>
              <w:pStyle w:val="ListParagraph"/>
              <w:numPr>
                <w:ilvl w:val="1"/>
                <w:numId w:val="8"/>
              </w:numPr>
              <w:spacing w:after="120"/>
              <w:ind w:firstLineChars="0"/>
              <w:rPr>
                <w:rFonts w:eastAsia="宋体"/>
              </w:rPr>
            </w:pPr>
            <w:r w:rsidRPr="00755518">
              <w:rPr>
                <w:rFonts w:eastAsia="宋体"/>
              </w:rPr>
              <w:t xml:space="preserve">Option 2: </w:t>
            </w:r>
            <w:r w:rsidRPr="00A95DD2">
              <w:rPr>
                <w:rFonts w:eastAsia="宋体"/>
              </w:rPr>
              <w:t xml:space="preserve">DRX mode, </w:t>
            </w:r>
            <w:r w:rsidR="005138B6">
              <w:rPr>
                <w:rFonts w:eastAsia="宋体"/>
              </w:rPr>
              <w:t>DRX</w:t>
            </w:r>
            <w:r w:rsidRPr="00A95DD2">
              <w:rPr>
                <w:rFonts w:eastAsia="宋体"/>
              </w:rPr>
              <w:t xml:space="preserve"> cycle = </w:t>
            </w:r>
            <w:r w:rsidRPr="00755518">
              <w:rPr>
                <w:rFonts w:eastAsia="宋体"/>
              </w:rPr>
              <w:t>40ms</w:t>
            </w:r>
          </w:p>
          <w:p w14:paraId="702B23B8" w14:textId="3FC0E7FA" w:rsidR="00AA76FF" w:rsidRPr="00755518" w:rsidRDefault="00AA76FF" w:rsidP="00755518">
            <w:pPr>
              <w:pStyle w:val="ListParagraph"/>
              <w:numPr>
                <w:ilvl w:val="2"/>
                <w:numId w:val="8"/>
              </w:numPr>
              <w:spacing w:after="120"/>
              <w:ind w:firstLineChars="0"/>
              <w:rPr>
                <w:rFonts w:eastAsia="宋体"/>
              </w:rPr>
            </w:pPr>
            <w:r w:rsidRPr="00A95DD2">
              <w:rPr>
                <w:rFonts w:eastAsia="宋体"/>
              </w:rPr>
              <w:t xml:space="preserve">Supported by </w:t>
            </w:r>
            <w:r w:rsidR="00B639B8" w:rsidRPr="00A95DD2">
              <w:rPr>
                <w:rFonts w:eastAsia="宋体"/>
              </w:rPr>
              <w:t xml:space="preserve">CATT, Ericsson, Nokia. </w:t>
            </w:r>
          </w:p>
          <w:p w14:paraId="747E28A1" w14:textId="77777777" w:rsidR="00D84778" w:rsidRPr="00A95DD2" w:rsidRDefault="00D84778" w:rsidP="00D84778">
            <w:pPr>
              <w:rPr>
                <w:rFonts w:eastAsiaTheme="minorEastAsia"/>
                <w:b/>
                <w:bCs/>
                <w:lang w:val="en-US" w:eastAsia="zh-CN"/>
              </w:rPr>
            </w:pPr>
          </w:p>
          <w:p w14:paraId="603CE3BC" w14:textId="4C1F5EDF" w:rsidR="00D84778" w:rsidRPr="00A95DD2" w:rsidRDefault="00D84778" w:rsidP="00D84778">
            <w:pPr>
              <w:rPr>
                <w:rFonts w:eastAsiaTheme="minorEastAsia"/>
                <w:b/>
                <w:bCs/>
                <w:lang w:val="en-US" w:eastAsia="zh-CN"/>
              </w:rPr>
            </w:pPr>
            <w:r w:rsidRPr="00A95DD2">
              <w:rPr>
                <w:rFonts w:eastAsiaTheme="minorEastAsia"/>
                <w:b/>
                <w:bCs/>
                <w:lang w:val="en-US" w:eastAsia="zh-CN"/>
              </w:rPr>
              <w:t>Tentative Agreement</w:t>
            </w:r>
            <w:r w:rsidRPr="00A95DD2">
              <w:rPr>
                <w:rFonts w:eastAsiaTheme="minorEastAsia" w:hint="eastAsia"/>
                <w:b/>
                <w:bCs/>
                <w:lang w:val="en-US" w:eastAsia="zh-CN"/>
              </w:rPr>
              <w:t>:</w:t>
            </w:r>
          </w:p>
          <w:p w14:paraId="4FA623F5" w14:textId="5DB03C28" w:rsidR="00D84778" w:rsidRPr="00A95DD2" w:rsidRDefault="00D84778" w:rsidP="00D84778">
            <w:pPr>
              <w:pStyle w:val="ListParagraph"/>
              <w:numPr>
                <w:ilvl w:val="0"/>
                <w:numId w:val="24"/>
              </w:numPr>
              <w:ind w:firstLineChars="0"/>
              <w:rPr>
                <w:rFonts w:eastAsiaTheme="minorEastAsia"/>
                <w:lang w:val="en-US" w:eastAsia="zh-CN"/>
              </w:rPr>
            </w:pPr>
            <w:r w:rsidRPr="005920A2">
              <w:rPr>
                <w:rFonts w:eastAsiaTheme="minorEastAsia"/>
                <w:lang w:val="en-US" w:eastAsia="zh-CN"/>
              </w:rPr>
              <w:t>Test Cases for L1-RSRP Measurement</w:t>
            </w:r>
            <w:r w:rsidR="00A95DD2">
              <w:rPr>
                <w:rFonts w:eastAsiaTheme="minorEastAsia"/>
                <w:lang w:val="en-US" w:eastAsia="zh-CN"/>
              </w:rPr>
              <w:t xml:space="preserve"> and L1-SINR Measurement (if introduced)</w:t>
            </w:r>
          </w:p>
          <w:p w14:paraId="33BE5328" w14:textId="352BBA65" w:rsidR="00D84778" w:rsidRDefault="00A95DD2" w:rsidP="00D84778">
            <w:pPr>
              <w:pStyle w:val="ListParagraph"/>
              <w:numPr>
                <w:ilvl w:val="1"/>
                <w:numId w:val="24"/>
              </w:numPr>
              <w:ind w:firstLineChars="0"/>
              <w:rPr>
                <w:rFonts w:eastAsiaTheme="minorEastAsia"/>
                <w:lang w:val="en-US" w:eastAsia="zh-CN"/>
              </w:rPr>
            </w:pPr>
            <w:r w:rsidRPr="00A95DD2">
              <w:rPr>
                <w:rFonts w:eastAsiaTheme="minorEastAsia"/>
                <w:lang w:val="en-US" w:eastAsia="zh-CN"/>
              </w:rPr>
              <w:t xml:space="preserve">DRX mode, </w:t>
            </w:r>
            <w:r w:rsidR="005138B6">
              <w:rPr>
                <w:rFonts w:eastAsiaTheme="minorEastAsia"/>
                <w:lang w:val="en-US" w:eastAsia="zh-CN"/>
              </w:rPr>
              <w:t>DRX</w:t>
            </w:r>
            <w:r w:rsidRPr="00A95DD2">
              <w:rPr>
                <w:rFonts w:eastAsiaTheme="minorEastAsia"/>
                <w:lang w:val="en-US" w:eastAsia="zh-CN"/>
              </w:rPr>
              <w:t xml:space="preserve"> cycle = 40ms</w:t>
            </w:r>
          </w:p>
          <w:p w14:paraId="2789079D" w14:textId="77777777" w:rsidR="00D84778" w:rsidRPr="00A95DD2" w:rsidRDefault="00D84778" w:rsidP="00D84778">
            <w:pPr>
              <w:rPr>
                <w:rFonts w:eastAsiaTheme="minorEastAsia"/>
                <w:b/>
                <w:bCs/>
                <w:lang w:val="en-US" w:eastAsia="zh-CN"/>
              </w:rPr>
            </w:pPr>
            <w:r w:rsidRPr="00A95DD2">
              <w:rPr>
                <w:rFonts w:eastAsiaTheme="minorEastAsia"/>
                <w:b/>
                <w:bCs/>
                <w:lang w:val="en-US" w:eastAsia="zh-CN"/>
              </w:rPr>
              <w:t>Recommendations</w:t>
            </w:r>
            <w:r w:rsidRPr="00A95DD2">
              <w:rPr>
                <w:rFonts w:eastAsiaTheme="minorEastAsia" w:hint="eastAsia"/>
                <w:b/>
                <w:bCs/>
                <w:lang w:val="en-US" w:eastAsia="zh-CN"/>
              </w:rPr>
              <w:t xml:space="preserve"> for 2</w:t>
            </w:r>
            <w:r w:rsidRPr="00A95DD2">
              <w:rPr>
                <w:rFonts w:eastAsiaTheme="minorEastAsia" w:hint="eastAsia"/>
                <w:b/>
                <w:bCs/>
                <w:vertAlign w:val="superscript"/>
                <w:lang w:val="en-US" w:eastAsia="zh-CN"/>
              </w:rPr>
              <w:t>nd</w:t>
            </w:r>
            <w:r w:rsidRPr="00A95DD2">
              <w:rPr>
                <w:rFonts w:eastAsiaTheme="minorEastAsia" w:hint="eastAsia"/>
                <w:b/>
                <w:bCs/>
                <w:lang w:val="en-US" w:eastAsia="zh-CN"/>
              </w:rPr>
              <w:t xml:space="preserve"> round:</w:t>
            </w:r>
          </w:p>
          <w:p w14:paraId="336DD056" w14:textId="77777777" w:rsidR="00A95DD2" w:rsidRDefault="00D84778" w:rsidP="00D84778">
            <w:pPr>
              <w:pStyle w:val="ListParagraph"/>
              <w:numPr>
                <w:ilvl w:val="0"/>
                <w:numId w:val="24"/>
              </w:numPr>
              <w:ind w:firstLineChars="0"/>
              <w:rPr>
                <w:rFonts w:eastAsia="Yu Mincho"/>
                <w:lang w:val="en-US" w:eastAsia="zh-CN"/>
              </w:rPr>
            </w:pPr>
            <w:r w:rsidRPr="00A95DD2">
              <w:rPr>
                <w:rFonts w:eastAsia="Yu Mincho"/>
                <w:lang w:val="en-US" w:eastAsia="zh-CN"/>
              </w:rPr>
              <w:t>FFS the above tentative agreement</w:t>
            </w:r>
            <w:r w:rsidR="00A95DD2">
              <w:rPr>
                <w:rFonts w:eastAsia="Yu Mincho"/>
                <w:lang w:val="en-US" w:eastAsia="zh-CN"/>
              </w:rPr>
              <w:t xml:space="preserve"> </w:t>
            </w:r>
          </w:p>
          <w:p w14:paraId="132BCFA8" w14:textId="77777777" w:rsidR="00244701" w:rsidRDefault="00A95DD2" w:rsidP="00A95DD2">
            <w:pPr>
              <w:pStyle w:val="ListParagraph"/>
              <w:numPr>
                <w:ilvl w:val="1"/>
                <w:numId w:val="24"/>
              </w:numPr>
              <w:ind w:firstLineChars="0"/>
              <w:rPr>
                <w:rFonts w:eastAsia="Yu Mincho"/>
                <w:lang w:val="en-US" w:eastAsia="zh-CN"/>
              </w:rPr>
            </w:pPr>
            <w:r>
              <w:rPr>
                <w:rFonts w:eastAsia="Yu Mincho"/>
                <w:lang w:val="en-US" w:eastAsia="zh-CN"/>
              </w:rPr>
              <w:lastRenderedPageBreak/>
              <w:t>Suggest to consider tentative agreements in Issue 1-3-1 and Issue 1-3-4 together</w:t>
            </w:r>
            <w:r w:rsidR="00D84778" w:rsidRPr="005920A2">
              <w:rPr>
                <w:rFonts w:eastAsia="Yu Mincho"/>
                <w:lang w:val="en-US" w:eastAsia="zh-CN"/>
              </w:rPr>
              <w:t xml:space="preserve">. </w:t>
            </w:r>
          </w:p>
          <w:p w14:paraId="1188A57F" w14:textId="79CD0A93" w:rsidR="005920A2" w:rsidRPr="00755518" w:rsidRDefault="005920A2" w:rsidP="00755518">
            <w:pPr>
              <w:pStyle w:val="ListParagraph"/>
              <w:numPr>
                <w:ilvl w:val="1"/>
                <w:numId w:val="24"/>
              </w:numPr>
              <w:ind w:firstLineChars="0"/>
              <w:rPr>
                <w:rFonts w:eastAsiaTheme="minorEastAsia"/>
                <w:lang w:val="en-US"/>
              </w:rPr>
            </w:pPr>
            <w:r>
              <w:rPr>
                <w:rFonts w:eastAsiaTheme="minorEastAsia"/>
                <w:lang w:val="en-US" w:eastAsia="zh-CN"/>
              </w:rPr>
              <w:t xml:space="preserve">Note: tentative agreement is based on DRX for L1 measurement, and non-DRX for L3-measurement. </w:t>
            </w:r>
          </w:p>
        </w:tc>
      </w:tr>
      <w:tr w:rsidR="00244701" w:rsidRPr="00C47E57" w14:paraId="33109546" w14:textId="77777777" w:rsidTr="00D9464A">
        <w:tc>
          <w:tcPr>
            <w:tcW w:w="1216" w:type="dxa"/>
          </w:tcPr>
          <w:p w14:paraId="1EFA4B7D" w14:textId="77777777" w:rsidR="00244701" w:rsidRDefault="00244701">
            <w:pPr>
              <w:rPr>
                <w:rFonts w:eastAsiaTheme="minorEastAsia"/>
                <w:b/>
                <w:bCs/>
                <w:lang w:val="en-US" w:eastAsia="zh-CN"/>
              </w:rPr>
            </w:pPr>
          </w:p>
        </w:tc>
        <w:tc>
          <w:tcPr>
            <w:tcW w:w="8415" w:type="dxa"/>
          </w:tcPr>
          <w:p w14:paraId="7226325F" w14:textId="77777777" w:rsidR="00244701" w:rsidRPr="001A28B4" w:rsidRDefault="00244701" w:rsidP="00244701">
            <w:pPr>
              <w:pStyle w:val="Heading4"/>
              <w:ind w:left="864" w:hanging="864"/>
              <w:outlineLvl w:val="3"/>
              <w:rPr>
                <w:rFonts w:ascii="Times New Roman" w:hAnsi="Times New Roman"/>
                <w:b/>
                <w:sz w:val="20"/>
                <w:szCs w:val="20"/>
                <w:u w:val="single"/>
                <w:lang w:val="en-US"/>
              </w:rPr>
            </w:pPr>
            <w:r w:rsidRPr="001A28B4">
              <w:rPr>
                <w:rFonts w:ascii="Times New Roman" w:hAnsi="Times New Roman"/>
                <w:b/>
                <w:sz w:val="20"/>
                <w:szCs w:val="20"/>
                <w:u w:val="single"/>
                <w:lang w:val="en-US"/>
              </w:rPr>
              <w:t>Issue 1-3-2: Test Cases for Cell Re-selection Requirement</w:t>
            </w:r>
          </w:p>
          <w:p w14:paraId="03F1D2BC" w14:textId="58AC3281" w:rsidR="00D84778" w:rsidRDefault="00D84778" w:rsidP="00D84778">
            <w:pPr>
              <w:rPr>
                <w:lang w:val="en-US" w:eastAsia="zh-CN"/>
              </w:rPr>
            </w:pPr>
            <w:r w:rsidRPr="001A28B4">
              <w:rPr>
                <w:lang w:val="en-US" w:eastAsia="zh-CN"/>
              </w:rPr>
              <w:t>D</w:t>
            </w:r>
            <w:r>
              <w:rPr>
                <w:lang w:val="en-US" w:eastAsia="zh-CN"/>
              </w:rPr>
              <w:t>uring 1</w:t>
            </w:r>
            <w:r w:rsidRPr="001A28B4">
              <w:rPr>
                <w:vertAlign w:val="superscript"/>
                <w:lang w:val="en-US" w:eastAsia="zh-CN"/>
              </w:rPr>
              <w:t>st</w:t>
            </w:r>
            <w:r>
              <w:rPr>
                <w:lang w:val="en-US" w:eastAsia="zh-CN"/>
              </w:rPr>
              <w:t xml:space="preserve"> round discussion, companies are still having different preference on below three options for uni- and bi-directional deployment scenarios to be used, which impacts the channel model for the tests. </w:t>
            </w:r>
          </w:p>
          <w:p w14:paraId="215BBB8F" w14:textId="622BE08D" w:rsidR="00D84778" w:rsidRDefault="00D84778" w:rsidP="00D84778">
            <w:pPr>
              <w:pStyle w:val="ListParagraph"/>
              <w:numPr>
                <w:ilvl w:val="1"/>
                <w:numId w:val="8"/>
              </w:numPr>
              <w:spacing w:after="120"/>
              <w:ind w:firstLineChars="0"/>
              <w:rPr>
                <w:rFonts w:eastAsia="宋体"/>
              </w:rPr>
            </w:pPr>
            <w:r w:rsidRPr="00755518">
              <w:rPr>
                <w:rFonts w:eastAsia="宋体"/>
              </w:rPr>
              <w:t>Option 1: Apply unidirectional deployment channel model, AWGN with 9722Hz frequency offset</w:t>
            </w:r>
          </w:p>
          <w:p w14:paraId="48526A7F" w14:textId="14B9EE76" w:rsidR="00D84778" w:rsidRPr="00755518" w:rsidRDefault="00D84778" w:rsidP="00755518">
            <w:pPr>
              <w:pStyle w:val="ListParagraph"/>
              <w:numPr>
                <w:ilvl w:val="2"/>
                <w:numId w:val="8"/>
              </w:numPr>
              <w:spacing w:after="120"/>
              <w:ind w:firstLineChars="0"/>
              <w:rPr>
                <w:rFonts w:eastAsia="宋体"/>
              </w:rPr>
            </w:pPr>
            <w:r>
              <w:rPr>
                <w:rFonts w:eastAsia="宋体"/>
              </w:rPr>
              <w:t xml:space="preserve">Supported by </w:t>
            </w:r>
            <w:r w:rsidR="005F2640">
              <w:rPr>
                <w:rFonts w:eastAsia="宋体"/>
              </w:rPr>
              <w:t>Samsung, OPPO</w:t>
            </w:r>
          </w:p>
          <w:p w14:paraId="5737319E" w14:textId="74178565" w:rsidR="00D84778" w:rsidRDefault="00D84778" w:rsidP="00D84778">
            <w:pPr>
              <w:pStyle w:val="ListParagraph"/>
              <w:numPr>
                <w:ilvl w:val="1"/>
                <w:numId w:val="8"/>
              </w:numPr>
              <w:spacing w:after="120"/>
              <w:ind w:firstLineChars="0"/>
              <w:rPr>
                <w:rFonts w:eastAsia="宋体"/>
              </w:rPr>
            </w:pPr>
            <w:r w:rsidRPr="00755518">
              <w:rPr>
                <w:rFonts w:eastAsia="宋体"/>
              </w:rPr>
              <w:t>Option 2: Apply bi-directional deployment channel model, AWGN with 19444Hz frequency offset</w:t>
            </w:r>
          </w:p>
          <w:p w14:paraId="45657564" w14:textId="5A9FB435" w:rsidR="005F2640" w:rsidRPr="00755518" w:rsidRDefault="005F2640" w:rsidP="00755518">
            <w:pPr>
              <w:pStyle w:val="ListParagraph"/>
              <w:numPr>
                <w:ilvl w:val="2"/>
                <w:numId w:val="8"/>
              </w:numPr>
              <w:spacing w:after="120"/>
              <w:ind w:firstLineChars="0"/>
              <w:rPr>
                <w:rFonts w:eastAsia="宋体"/>
              </w:rPr>
            </w:pPr>
            <w:r>
              <w:rPr>
                <w:rFonts w:eastAsia="宋体"/>
              </w:rPr>
              <w:t>Supported by QC, Ericsson, Nokia, CATT, OPPO, Huawei</w:t>
            </w:r>
          </w:p>
          <w:p w14:paraId="7B775DFA" w14:textId="3BD137EF" w:rsidR="00D84778" w:rsidRDefault="00D84778" w:rsidP="00D84778">
            <w:pPr>
              <w:pStyle w:val="ListParagraph"/>
              <w:numPr>
                <w:ilvl w:val="1"/>
                <w:numId w:val="8"/>
              </w:numPr>
              <w:spacing w:after="120"/>
              <w:ind w:firstLineChars="0"/>
              <w:rPr>
                <w:rFonts w:eastAsia="宋体"/>
              </w:rPr>
            </w:pPr>
            <w:r w:rsidRPr="00755518">
              <w:rPr>
                <w:rFonts w:eastAsia="宋体"/>
              </w:rPr>
              <w:t xml:space="preserve">Option 3: Apply both uni-directional and bi-directional to define two TCs respectively </w:t>
            </w:r>
          </w:p>
          <w:p w14:paraId="645BAE21" w14:textId="6C38ECDE" w:rsidR="005F2640" w:rsidRPr="00755518" w:rsidRDefault="005F2640" w:rsidP="00755518">
            <w:pPr>
              <w:pStyle w:val="ListParagraph"/>
              <w:numPr>
                <w:ilvl w:val="2"/>
                <w:numId w:val="8"/>
              </w:numPr>
              <w:spacing w:after="120"/>
              <w:ind w:firstLineChars="0"/>
              <w:rPr>
                <w:rFonts w:eastAsia="宋体"/>
              </w:rPr>
            </w:pPr>
            <w:r>
              <w:rPr>
                <w:rFonts w:eastAsia="宋体"/>
              </w:rPr>
              <w:t xml:space="preserve">Supported by CATT. </w:t>
            </w:r>
          </w:p>
          <w:p w14:paraId="49B9A61B" w14:textId="4212BA9E" w:rsidR="00244701" w:rsidRDefault="005F2640" w:rsidP="005F2640">
            <w:pPr>
              <w:rPr>
                <w:lang w:val="en-US" w:eastAsia="zh-CN"/>
              </w:rPr>
            </w:pPr>
            <w:r w:rsidRPr="00755518">
              <w:rPr>
                <w:lang w:val="en-US" w:eastAsia="zh-CN"/>
              </w:rPr>
              <w:t xml:space="preserve">Based on the majority view, </w:t>
            </w:r>
            <w:r>
              <w:rPr>
                <w:lang w:val="en-US" w:eastAsia="zh-CN"/>
              </w:rPr>
              <w:t xml:space="preserve">Option 2 is adopted as tentative agreement. </w:t>
            </w:r>
          </w:p>
          <w:p w14:paraId="37FB6306" w14:textId="77777777" w:rsidR="005138B6" w:rsidRPr="00A95DD2" w:rsidRDefault="005138B6" w:rsidP="005138B6">
            <w:pPr>
              <w:rPr>
                <w:rFonts w:eastAsiaTheme="minorEastAsia"/>
                <w:b/>
                <w:bCs/>
                <w:lang w:val="en-US" w:eastAsia="zh-CN"/>
              </w:rPr>
            </w:pPr>
            <w:r w:rsidRPr="00A95DD2">
              <w:rPr>
                <w:rFonts w:eastAsiaTheme="minorEastAsia"/>
                <w:b/>
                <w:bCs/>
                <w:lang w:val="en-US" w:eastAsia="zh-CN"/>
              </w:rPr>
              <w:t>Tentative Agreement</w:t>
            </w:r>
            <w:r w:rsidRPr="00A95DD2">
              <w:rPr>
                <w:rFonts w:eastAsiaTheme="minorEastAsia" w:hint="eastAsia"/>
                <w:b/>
                <w:bCs/>
                <w:lang w:val="en-US" w:eastAsia="zh-CN"/>
              </w:rPr>
              <w:t>:</w:t>
            </w:r>
          </w:p>
          <w:p w14:paraId="30892C94" w14:textId="49C84020" w:rsidR="00244701" w:rsidRDefault="005F2640" w:rsidP="005F2640">
            <w:pPr>
              <w:pStyle w:val="ListParagraph"/>
              <w:numPr>
                <w:ilvl w:val="0"/>
                <w:numId w:val="24"/>
              </w:numPr>
              <w:ind w:firstLineChars="0"/>
              <w:rPr>
                <w:rFonts w:eastAsia="Yu Mincho"/>
                <w:lang w:val="en-US" w:eastAsia="zh-CN"/>
              </w:rPr>
            </w:pPr>
            <w:r w:rsidRPr="005F2640">
              <w:rPr>
                <w:rFonts w:eastAsia="Yu Mincho"/>
                <w:lang w:val="en-US" w:eastAsia="zh-CN"/>
              </w:rPr>
              <w:t>Test Cases for Cell Re-selection Requirement</w:t>
            </w:r>
            <w:r>
              <w:rPr>
                <w:rFonts w:eastAsia="Yu Mincho"/>
                <w:lang w:val="en-US" w:eastAsia="zh-CN"/>
              </w:rPr>
              <w:t xml:space="preserve">: </w:t>
            </w:r>
          </w:p>
          <w:p w14:paraId="2250FA42" w14:textId="21C681FF" w:rsidR="005F2640" w:rsidRPr="005F2640" w:rsidRDefault="005F2640" w:rsidP="00755518">
            <w:pPr>
              <w:pStyle w:val="ListParagraph"/>
              <w:numPr>
                <w:ilvl w:val="1"/>
                <w:numId w:val="24"/>
              </w:numPr>
              <w:ind w:firstLineChars="0"/>
              <w:rPr>
                <w:lang w:val="en-US" w:eastAsia="zh-CN"/>
              </w:rPr>
            </w:pPr>
            <w:r w:rsidRPr="005F2640">
              <w:rPr>
                <w:rFonts w:eastAsia="Yu Mincho"/>
                <w:lang w:val="en-US" w:eastAsia="zh-CN"/>
              </w:rPr>
              <w:t>Apply bi-directional deployment channel model, AWGN with 19444Hz frequency offset</w:t>
            </w:r>
          </w:p>
          <w:p w14:paraId="197FE8EF" w14:textId="77777777" w:rsidR="005F2640" w:rsidRPr="001A28B4" w:rsidRDefault="005F2640" w:rsidP="005F2640">
            <w:pPr>
              <w:rPr>
                <w:rFonts w:eastAsiaTheme="minorEastAsia"/>
                <w:b/>
                <w:bCs/>
                <w:lang w:val="en-US" w:eastAsia="zh-CN"/>
              </w:rPr>
            </w:pPr>
            <w:r w:rsidRPr="001A28B4">
              <w:rPr>
                <w:rFonts w:eastAsiaTheme="minorEastAsia"/>
                <w:b/>
                <w:bCs/>
                <w:lang w:val="en-US" w:eastAsia="zh-CN"/>
              </w:rPr>
              <w:t>Recommendations</w:t>
            </w:r>
            <w:r w:rsidRPr="001A28B4">
              <w:rPr>
                <w:rFonts w:eastAsiaTheme="minorEastAsia" w:hint="eastAsia"/>
                <w:b/>
                <w:bCs/>
                <w:lang w:val="en-US" w:eastAsia="zh-CN"/>
              </w:rPr>
              <w:t xml:space="preserve"> for 2</w:t>
            </w:r>
            <w:r w:rsidRPr="001A28B4">
              <w:rPr>
                <w:rFonts w:eastAsiaTheme="minorEastAsia" w:hint="eastAsia"/>
                <w:b/>
                <w:bCs/>
                <w:vertAlign w:val="superscript"/>
                <w:lang w:val="en-US" w:eastAsia="zh-CN"/>
              </w:rPr>
              <w:t>nd</w:t>
            </w:r>
            <w:r w:rsidRPr="001A28B4">
              <w:rPr>
                <w:rFonts w:eastAsiaTheme="minorEastAsia" w:hint="eastAsia"/>
                <w:b/>
                <w:bCs/>
                <w:lang w:val="en-US" w:eastAsia="zh-CN"/>
              </w:rPr>
              <w:t xml:space="preserve"> round:</w:t>
            </w:r>
          </w:p>
          <w:p w14:paraId="032EBCE0" w14:textId="3BD89C7D" w:rsidR="005F2640" w:rsidRPr="00755518" w:rsidRDefault="005F2640" w:rsidP="00755518">
            <w:pPr>
              <w:pStyle w:val="ListParagraph"/>
              <w:numPr>
                <w:ilvl w:val="0"/>
                <w:numId w:val="24"/>
              </w:numPr>
              <w:ind w:firstLineChars="0"/>
              <w:rPr>
                <w:lang w:val="en-AU"/>
              </w:rPr>
            </w:pPr>
            <w:r>
              <w:rPr>
                <w:rFonts w:eastAsia="Yu Mincho"/>
                <w:lang w:val="en-AU" w:eastAsia="zh-CN"/>
              </w:rPr>
              <w:t xml:space="preserve">Confirm the above tentative agreement. </w:t>
            </w:r>
          </w:p>
        </w:tc>
      </w:tr>
      <w:tr w:rsidR="00244701" w:rsidRPr="00C47E57" w14:paraId="4053C08E" w14:textId="77777777" w:rsidTr="00D9464A">
        <w:tc>
          <w:tcPr>
            <w:tcW w:w="1216" w:type="dxa"/>
          </w:tcPr>
          <w:p w14:paraId="2861541F" w14:textId="77777777" w:rsidR="00244701" w:rsidRDefault="00244701">
            <w:pPr>
              <w:rPr>
                <w:rFonts w:eastAsiaTheme="minorEastAsia"/>
                <w:b/>
                <w:bCs/>
                <w:lang w:val="en-US" w:eastAsia="zh-CN"/>
              </w:rPr>
            </w:pPr>
          </w:p>
        </w:tc>
        <w:tc>
          <w:tcPr>
            <w:tcW w:w="8415" w:type="dxa"/>
          </w:tcPr>
          <w:p w14:paraId="1E21A025" w14:textId="77777777" w:rsidR="00244701" w:rsidRPr="001A28B4" w:rsidRDefault="00244701" w:rsidP="00244701">
            <w:pPr>
              <w:pStyle w:val="Heading4"/>
              <w:ind w:left="864" w:hanging="864"/>
              <w:outlineLvl w:val="3"/>
              <w:rPr>
                <w:rFonts w:ascii="Times New Roman" w:hAnsi="Times New Roman"/>
                <w:b/>
                <w:sz w:val="20"/>
                <w:szCs w:val="20"/>
                <w:u w:val="single"/>
                <w:lang w:val="en-US"/>
              </w:rPr>
            </w:pPr>
            <w:r w:rsidRPr="001A28B4">
              <w:rPr>
                <w:rFonts w:ascii="Times New Roman" w:hAnsi="Times New Roman"/>
                <w:b/>
                <w:sz w:val="20"/>
                <w:szCs w:val="20"/>
                <w:u w:val="single"/>
                <w:lang w:val="en-US"/>
              </w:rPr>
              <w:t>Issue 1-3-3: Test Cases for MAC-CE based TCI State Switch Delay Requirement</w:t>
            </w:r>
          </w:p>
          <w:p w14:paraId="5B1F3D41" w14:textId="0FE978BD" w:rsidR="00244701" w:rsidRPr="00755518" w:rsidRDefault="005920A2" w:rsidP="00755518">
            <w:pPr>
              <w:rPr>
                <w:lang w:val="en-US"/>
              </w:rPr>
            </w:pPr>
            <w:r w:rsidRPr="00755518">
              <w:rPr>
                <w:lang w:val="en-US" w:eastAsia="zh-CN"/>
              </w:rPr>
              <w:t>The foll</w:t>
            </w:r>
            <w:r w:rsidR="00F66C78" w:rsidRPr="00755518">
              <w:rPr>
                <w:lang w:val="en-US" w:eastAsia="zh-CN"/>
              </w:rPr>
              <w:t xml:space="preserve">owing aspects related to TC for MAC-CE based TCI State switch delay requirement are discussed: </w:t>
            </w:r>
          </w:p>
          <w:p w14:paraId="0AC99CA4" w14:textId="616F0A74" w:rsidR="00F66C78" w:rsidRDefault="00F66C78" w:rsidP="00F66C78">
            <w:pPr>
              <w:rPr>
                <w:lang w:val="en-US" w:eastAsia="zh-CN"/>
              </w:rPr>
            </w:pPr>
            <w:r>
              <w:rPr>
                <w:lang w:val="en-US" w:eastAsia="zh-CN"/>
              </w:rPr>
              <w:t>Channel model</w:t>
            </w:r>
            <w:r w:rsidR="00AE2900">
              <w:rPr>
                <w:lang w:val="en-US" w:eastAsia="zh-CN"/>
              </w:rPr>
              <w:t xml:space="preserve"> and timing offset</w:t>
            </w:r>
            <w:r>
              <w:rPr>
                <w:lang w:val="en-US" w:eastAsia="zh-CN"/>
              </w:rPr>
              <w:t xml:space="preserve">: </w:t>
            </w:r>
          </w:p>
          <w:p w14:paraId="3A9824AF" w14:textId="7B3BA1A2" w:rsidR="00F66C78" w:rsidRDefault="00F66C78" w:rsidP="00F66C78">
            <w:pPr>
              <w:pStyle w:val="ListParagraph"/>
              <w:numPr>
                <w:ilvl w:val="0"/>
                <w:numId w:val="24"/>
              </w:numPr>
              <w:ind w:firstLineChars="0"/>
              <w:rPr>
                <w:rFonts w:eastAsia="Yu Mincho"/>
                <w:lang w:val="en-US" w:eastAsia="zh-CN"/>
              </w:rPr>
            </w:pPr>
            <w:r>
              <w:rPr>
                <w:rFonts w:eastAsia="Yu Mincho"/>
                <w:lang w:val="en-US" w:eastAsia="zh-CN"/>
              </w:rPr>
              <w:t xml:space="preserve">Option 1: </w:t>
            </w:r>
            <w:r w:rsidR="005138B6" w:rsidRPr="005138B6">
              <w:rPr>
                <w:rFonts w:eastAsia="Yu Mincho"/>
                <w:lang w:val="en-US" w:eastAsia="zh-CN"/>
              </w:rPr>
              <w:t>Apply bi-directional deployment channel model, AWGN with 19444Hz frequency offset</w:t>
            </w:r>
          </w:p>
          <w:p w14:paraId="39B4BF7C" w14:textId="6A6984DB" w:rsidR="00AE2900" w:rsidRDefault="00AE2900" w:rsidP="00755518">
            <w:pPr>
              <w:pStyle w:val="ListParagraph"/>
              <w:numPr>
                <w:ilvl w:val="1"/>
                <w:numId w:val="24"/>
              </w:numPr>
              <w:ind w:firstLineChars="0"/>
              <w:rPr>
                <w:rFonts w:eastAsia="Yu Mincho"/>
                <w:lang w:val="en-US" w:eastAsia="zh-CN"/>
              </w:rPr>
            </w:pPr>
            <w:r>
              <w:rPr>
                <w:rFonts w:eastAsia="Yu Mincho"/>
                <w:lang w:val="en-US" w:eastAsia="zh-CN"/>
              </w:rPr>
              <w:t>Supported by Samsung, Nokia</w:t>
            </w:r>
          </w:p>
          <w:p w14:paraId="43A6D764" w14:textId="6D7A292C" w:rsidR="005138B6" w:rsidRDefault="005138B6" w:rsidP="00F66C78">
            <w:pPr>
              <w:pStyle w:val="ListParagraph"/>
              <w:numPr>
                <w:ilvl w:val="0"/>
                <w:numId w:val="24"/>
              </w:numPr>
              <w:ind w:firstLineChars="0"/>
              <w:rPr>
                <w:rFonts w:eastAsia="Yu Mincho"/>
                <w:lang w:val="en-US" w:eastAsia="zh-CN"/>
              </w:rPr>
            </w:pPr>
            <w:r>
              <w:rPr>
                <w:rFonts w:eastAsia="Yu Mincho"/>
                <w:lang w:val="en-US" w:eastAsia="zh-CN"/>
              </w:rPr>
              <w:t>Option 2</w:t>
            </w:r>
            <w:r w:rsidR="00AE2900">
              <w:rPr>
                <w:rFonts w:eastAsia="Yu Mincho"/>
                <w:lang w:val="en-US" w:eastAsia="zh-CN"/>
              </w:rPr>
              <w:t>a</w:t>
            </w:r>
            <w:r>
              <w:rPr>
                <w:rFonts w:eastAsia="Yu Mincho"/>
                <w:lang w:val="en-US" w:eastAsia="zh-CN"/>
              </w:rPr>
              <w:t xml:space="preserve">: </w:t>
            </w:r>
            <w:r w:rsidRPr="005138B6">
              <w:rPr>
                <w:rFonts w:eastAsia="Yu Mincho"/>
                <w:lang w:val="en-US" w:eastAsia="zh-CN"/>
              </w:rPr>
              <w:t xml:space="preserve">Uni-directional </w:t>
            </w:r>
            <w:r w:rsidR="00AE2900">
              <w:rPr>
                <w:rFonts w:eastAsia="Yu Mincho"/>
                <w:lang w:val="en-US" w:eastAsia="zh-CN"/>
              </w:rPr>
              <w:t>with</w:t>
            </w:r>
            <w:r w:rsidRPr="005138B6">
              <w:rPr>
                <w:rFonts w:eastAsia="Yu Mincho"/>
                <w:lang w:val="en-US" w:eastAsia="zh-CN"/>
              </w:rPr>
              <w:t xml:space="preserve"> the timing difference is set properly as proposed: Timing offset between SSB 0 and SSB 1 is 2.33us</w:t>
            </w:r>
          </w:p>
          <w:p w14:paraId="356F8F0A" w14:textId="1D1513E8" w:rsidR="00AE2900" w:rsidRDefault="00AE2900" w:rsidP="00755518">
            <w:pPr>
              <w:pStyle w:val="ListParagraph"/>
              <w:numPr>
                <w:ilvl w:val="1"/>
                <w:numId w:val="24"/>
              </w:numPr>
              <w:ind w:firstLineChars="0"/>
              <w:rPr>
                <w:rFonts w:eastAsia="Yu Mincho"/>
                <w:lang w:val="en-US" w:eastAsia="zh-CN"/>
              </w:rPr>
            </w:pPr>
            <w:r>
              <w:rPr>
                <w:rFonts w:eastAsia="Yu Mincho"/>
                <w:lang w:val="en-US" w:eastAsia="zh-CN"/>
              </w:rPr>
              <w:t>Supported by QC, Ericsson, OPPO, Nokia (if timing requirement is also tested)</w:t>
            </w:r>
          </w:p>
          <w:p w14:paraId="2B7675A6" w14:textId="194E3C79" w:rsidR="005138B6" w:rsidRDefault="005138B6" w:rsidP="00F66C78">
            <w:pPr>
              <w:pStyle w:val="ListParagraph"/>
              <w:numPr>
                <w:ilvl w:val="0"/>
                <w:numId w:val="24"/>
              </w:numPr>
              <w:ind w:firstLineChars="0"/>
              <w:rPr>
                <w:rFonts w:eastAsia="Yu Mincho"/>
                <w:lang w:val="en-US" w:eastAsia="zh-CN"/>
              </w:rPr>
            </w:pPr>
            <w:r>
              <w:rPr>
                <w:rFonts w:eastAsia="Yu Mincho"/>
                <w:lang w:val="en-US" w:eastAsia="zh-CN"/>
              </w:rPr>
              <w:t xml:space="preserve">Option 3: </w:t>
            </w:r>
            <w:r w:rsidR="00AE2900" w:rsidRPr="00AE2900">
              <w:rPr>
                <w:rFonts w:eastAsia="Yu Mincho"/>
                <w:lang w:val="en-US" w:eastAsia="zh-CN"/>
              </w:rPr>
              <w:t>Apply unidirectional deployment channel model, AWGN with 9722Hz frequency offset</w:t>
            </w:r>
          </w:p>
          <w:p w14:paraId="6972B86F" w14:textId="6F106B83" w:rsidR="00AE2900" w:rsidRPr="00755518" w:rsidRDefault="00AE2900" w:rsidP="00755518">
            <w:pPr>
              <w:pStyle w:val="ListParagraph"/>
              <w:numPr>
                <w:ilvl w:val="1"/>
                <w:numId w:val="24"/>
              </w:numPr>
              <w:ind w:firstLineChars="0"/>
              <w:rPr>
                <w:lang w:val="en-US"/>
              </w:rPr>
            </w:pPr>
            <w:r>
              <w:rPr>
                <w:rFonts w:eastAsia="Yu Mincho"/>
                <w:lang w:val="en-US" w:eastAsia="zh-CN"/>
              </w:rPr>
              <w:t>Supported by CATT, Ericsson</w:t>
            </w:r>
          </w:p>
          <w:p w14:paraId="753BF69B" w14:textId="10C8E56D" w:rsidR="00AE2900" w:rsidRDefault="00AE2900" w:rsidP="00F66C78">
            <w:pPr>
              <w:rPr>
                <w:lang w:val="en-US" w:eastAsia="zh-CN"/>
              </w:rPr>
            </w:pPr>
            <w:r>
              <w:rPr>
                <w:lang w:val="en-US" w:eastAsia="zh-CN"/>
              </w:rPr>
              <w:t>Based on 1</w:t>
            </w:r>
            <w:r w:rsidRPr="00755518">
              <w:rPr>
                <w:vertAlign w:val="superscript"/>
                <w:lang w:val="en-US" w:eastAsia="zh-CN"/>
              </w:rPr>
              <w:t>st</w:t>
            </w:r>
            <w:r>
              <w:rPr>
                <w:lang w:val="en-US" w:eastAsia="zh-CN"/>
              </w:rPr>
              <w:t xml:space="preserve"> round discussion, Option 2a seems the majority view. </w:t>
            </w:r>
          </w:p>
          <w:p w14:paraId="03EECA69" w14:textId="51884E98" w:rsidR="00F66C78" w:rsidRDefault="005138B6" w:rsidP="00F66C78">
            <w:pPr>
              <w:rPr>
                <w:lang w:val="en-US" w:eastAsia="zh-CN"/>
              </w:rPr>
            </w:pPr>
            <w:r>
              <w:rPr>
                <w:lang w:val="en-US" w:eastAsia="zh-CN"/>
              </w:rPr>
              <w:t xml:space="preserve">DRX cycle: </w:t>
            </w:r>
          </w:p>
          <w:p w14:paraId="31BD9EF7" w14:textId="0AFA2668" w:rsidR="005138B6" w:rsidRDefault="005138B6" w:rsidP="005138B6">
            <w:pPr>
              <w:pStyle w:val="ListParagraph"/>
              <w:numPr>
                <w:ilvl w:val="0"/>
                <w:numId w:val="24"/>
              </w:numPr>
              <w:ind w:firstLineChars="0"/>
              <w:rPr>
                <w:rFonts w:eastAsia="Yu Mincho"/>
                <w:lang w:val="en-US" w:eastAsia="zh-CN"/>
              </w:rPr>
            </w:pPr>
            <w:r>
              <w:rPr>
                <w:rFonts w:eastAsia="Yu Mincho"/>
                <w:lang w:val="en-US" w:eastAsia="zh-CN"/>
              </w:rPr>
              <w:lastRenderedPageBreak/>
              <w:t>Option 1: 40ms</w:t>
            </w:r>
          </w:p>
          <w:p w14:paraId="39A01F5A" w14:textId="1CE1CC48" w:rsidR="005138B6" w:rsidRPr="005138B6" w:rsidRDefault="005138B6" w:rsidP="00755518">
            <w:pPr>
              <w:pStyle w:val="ListParagraph"/>
              <w:numPr>
                <w:ilvl w:val="1"/>
                <w:numId w:val="24"/>
              </w:numPr>
              <w:ind w:firstLineChars="0"/>
              <w:rPr>
                <w:lang w:val="en-US" w:eastAsia="zh-CN"/>
              </w:rPr>
            </w:pPr>
            <w:r>
              <w:rPr>
                <w:rFonts w:eastAsia="Yu Mincho"/>
                <w:lang w:val="en-US" w:eastAsia="zh-CN"/>
              </w:rPr>
              <w:t xml:space="preserve">No opposition on 40ms as DRX cycle. </w:t>
            </w:r>
          </w:p>
          <w:p w14:paraId="72F4C06E" w14:textId="77777777" w:rsidR="005138B6" w:rsidRPr="00A95DD2" w:rsidRDefault="005138B6" w:rsidP="005138B6">
            <w:pPr>
              <w:rPr>
                <w:rFonts w:eastAsiaTheme="minorEastAsia"/>
                <w:b/>
                <w:bCs/>
                <w:lang w:val="en-US" w:eastAsia="zh-CN"/>
              </w:rPr>
            </w:pPr>
            <w:r w:rsidRPr="00A95DD2">
              <w:rPr>
                <w:rFonts w:eastAsiaTheme="minorEastAsia"/>
                <w:b/>
                <w:bCs/>
                <w:lang w:val="en-US" w:eastAsia="zh-CN"/>
              </w:rPr>
              <w:t>Tentative Agreement</w:t>
            </w:r>
            <w:r w:rsidRPr="00A95DD2">
              <w:rPr>
                <w:rFonts w:eastAsiaTheme="minorEastAsia" w:hint="eastAsia"/>
                <w:b/>
                <w:bCs/>
                <w:lang w:val="en-US" w:eastAsia="zh-CN"/>
              </w:rPr>
              <w:t>:</w:t>
            </w:r>
          </w:p>
          <w:p w14:paraId="79B18F20" w14:textId="5790E5A3" w:rsidR="00AE2900" w:rsidRPr="00C74676" w:rsidRDefault="00AE2900" w:rsidP="00755518">
            <w:pPr>
              <w:pStyle w:val="ListParagraph"/>
              <w:numPr>
                <w:ilvl w:val="0"/>
                <w:numId w:val="24"/>
              </w:numPr>
              <w:ind w:firstLineChars="0"/>
              <w:rPr>
                <w:bCs/>
                <w:lang w:val="en-US" w:eastAsia="zh-CN"/>
              </w:rPr>
            </w:pPr>
            <w:r w:rsidRPr="00755518">
              <w:rPr>
                <w:rFonts w:eastAsia="Yu Mincho"/>
                <w:bCs/>
                <w:u w:val="single"/>
                <w:lang w:val="en-US"/>
              </w:rPr>
              <w:t>Test Cases for MAC-CE based TCI State Switch Delay Requirement</w:t>
            </w:r>
          </w:p>
          <w:p w14:paraId="4F27A2F3" w14:textId="79455444" w:rsidR="00AE2900" w:rsidRDefault="00AE2900" w:rsidP="00AE2900">
            <w:pPr>
              <w:pStyle w:val="ListParagraph"/>
              <w:numPr>
                <w:ilvl w:val="1"/>
                <w:numId w:val="24"/>
              </w:numPr>
              <w:ind w:firstLineChars="0"/>
              <w:rPr>
                <w:rFonts w:eastAsia="Yu Mincho"/>
                <w:bCs/>
                <w:lang w:val="en-US" w:eastAsia="zh-CN"/>
              </w:rPr>
            </w:pPr>
            <w:r w:rsidRPr="00755518">
              <w:rPr>
                <w:rFonts w:eastAsia="Yu Mincho"/>
                <w:bCs/>
                <w:lang w:val="en-US" w:eastAsia="zh-CN"/>
              </w:rPr>
              <w:t xml:space="preserve">Channel model and timing offset: </w:t>
            </w:r>
          </w:p>
          <w:p w14:paraId="73BEA3AB" w14:textId="4FFB5C55" w:rsidR="00031B88" w:rsidRDefault="00031B88" w:rsidP="00755518">
            <w:pPr>
              <w:pStyle w:val="ListParagraph"/>
              <w:numPr>
                <w:ilvl w:val="2"/>
                <w:numId w:val="24"/>
              </w:numPr>
              <w:ind w:firstLineChars="0"/>
              <w:rPr>
                <w:rFonts w:eastAsia="Yu Mincho"/>
                <w:bCs/>
                <w:lang w:val="en-US" w:eastAsia="zh-CN"/>
              </w:rPr>
            </w:pPr>
            <w:r w:rsidRPr="00031B88">
              <w:rPr>
                <w:rFonts w:eastAsia="Yu Mincho"/>
                <w:bCs/>
                <w:lang w:val="en-US" w:eastAsia="zh-CN"/>
              </w:rPr>
              <w:t>Uni-directional with the timing difference is set properly as proposed: Timing offset between SSB 0 and SSB 1 is 2.33us</w:t>
            </w:r>
          </w:p>
          <w:p w14:paraId="165E0E5D" w14:textId="4903180E" w:rsidR="00AE2900" w:rsidRDefault="00031B88" w:rsidP="00AE2900">
            <w:pPr>
              <w:pStyle w:val="ListParagraph"/>
              <w:numPr>
                <w:ilvl w:val="1"/>
                <w:numId w:val="24"/>
              </w:numPr>
              <w:ind w:firstLineChars="0"/>
              <w:rPr>
                <w:rFonts w:eastAsia="Yu Mincho"/>
                <w:bCs/>
                <w:lang w:val="en-US" w:eastAsia="zh-CN"/>
              </w:rPr>
            </w:pPr>
            <w:r w:rsidRPr="00031B88">
              <w:rPr>
                <w:rFonts w:eastAsia="Yu Mincho"/>
                <w:bCs/>
                <w:lang w:val="en-US" w:eastAsia="zh-CN"/>
              </w:rPr>
              <w:t>DRX cycle:</w:t>
            </w:r>
          </w:p>
          <w:p w14:paraId="16BEBC76" w14:textId="796AED88" w:rsidR="00031B88" w:rsidRPr="00C74676" w:rsidRDefault="00031B88" w:rsidP="00755518">
            <w:pPr>
              <w:pStyle w:val="ListParagraph"/>
              <w:numPr>
                <w:ilvl w:val="2"/>
                <w:numId w:val="24"/>
              </w:numPr>
              <w:ind w:firstLineChars="0"/>
              <w:rPr>
                <w:bCs/>
                <w:lang w:val="en-US" w:eastAsia="zh-CN"/>
              </w:rPr>
            </w:pPr>
            <w:r>
              <w:rPr>
                <w:rFonts w:eastAsia="Yu Mincho"/>
                <w:bCs/>
                <w:lang w:val="en-US" w:eastAsia="zh-CN"/>
              </w:rPr>
              <w:t xml:space="preserve">40ms. </w:t>
            </w:r>
          </w:p>
          <w:p w14:paraId="5AC7ACC6" w14:textId="77777777" w:rsidR="005138B6" w:rsidRPr="001A28B4" w:rsidRDefault="005138B6" w:rsidP="005138B6">
            <w:pPr>
              <w:rPr>
                <w:rFonts w:eastAsiaTheme="minorEastAsia"/>
                <w:b/>
                <w:bCs/>
                <w:lang w:val="en-US" w:eastAsia="zh-CN"/>
              </w:rPr>
            </w:pPr>
            <w:r w:rsidRPr="001A28B4">
              <w:rPr>
                <w:rFonts w:eastAsiaTheme="minorEastAsia"/>
                <w:b/>
                <w:bCs/>
                <w:lang w:val="en-US" w:eastAsia="zh-CN"/>
              </w:rPr>
              <w:t>Recommendations</w:t>
            </w:r>
            <w:r w:rsidRPr="001A28B4">
              <w:rPr>
                <w:rFonts w:eastAsiaTheme="minorEastAsia" w:hint="eastAsia"/>
                <w:b/>
                <w:bCs/>
                <w:lang w:val="en-US" w:eastAsia="zh-CN"/>
              </w:rPr>
              <w:t xml:space="preserve"> for 2</w:t>
            </w:r>
            <w:r w:rsidRPr="001A28B4">
              <w:rPr>
                <w:rFonts w:eastAsiaTheme="minorEastAsia" w:hint="eastAsia"/>
                <w:b/>
                <w:bCs/>
                <w:vertAlign w:val="superscript"/>
                <w:lang w:val="en-US" w:eastAsia="zh-CN"/>
              </w:rPr>
              <w:t>nd</w:t>
            </w:r>
            <w:r w:rsidRPr="001A28B4">
              <w:rPr>
                <w:rFonts w:eastAsiaTheme="minorEastAsia" w:hint="eastAsia"/>
                <w:b/>
                <w:bCs/>
                <w:lang w:val="en-US" w:eastAsia="zh-CN"/>
              </w:rPr>
              <w:t xml:space="preserve"> round:</w:t>
            </w:r>
          </w:p>
          <w:p w14:paraId="38E4E5E1" w14:textId="6F88268C" w:rsidR="005138B6" w:rsidRPr="00755518" w:rsidRDefault="00031B88" w:rsidP="00755518">
            <w:pPr>
              <w:pStyle w:val="ListParagraph"/>
              <w:numPr>
                <w:ilvl w:val="0"/>
                <w:numId w:val="24"/>
              </w:numPr>
              <w:ind w:firstLineChars="0"/>
              <w:rPr>
                <w:lang w:val="en-US"/>
              </w:rPr>
            </w:pPr>
            <w:r>
              <w:rPr>
                <w:rFonts w:eastAsia="Yu Mincho"/>
                <w:lang w:val="en-AU" w:eastAsia="zh-CN"/>
              </w:rPr>
              <w:t>Confirm</w:t>
            </w:r>
            <w:r w:rsidR="005138B6" w:rsidRPr="00755518">
              <w:rPr>
                <w:rFonts w:eastAsia="Yu Mincho"/>
                <w:lang w:val="en-AU" w:eastAsia="zh-CN"/>
              </w:rPr>
              <w:t xml:space="preserve"> the above tentative agreement.</w:t>
            </w:r>
          </w:p>
        </w:tc>
      </w:tr>
      <w:tr w:rsidR="00244701" w:rsidRPr="00C47E57" w14:paraId="1F9AB98C" w14:textId="77777777" w:rsidTr="00D9464A">
        <w:tc>
          <w:tcPr>
            <w:tcW w:w="1216" w:type="dxa"/>
          </w:tcPr>
          <w:p w14:paraId="7EC33303" w14:textId="77777777" w:rsidR="00244701" w:rsidRDefault="00244701">
            <w:pPr>
              <w:rPr>
                <w:rFonts w:eastAsiaTheme="minorEastAsia"/>
                <w:b/>
                <w:bCs/>
                <w:lang w:val="en-US" w:eastAsia="zh-CN"/>
              </w:rPr>
            </w:pPr>
          </w:p>
        </w:tc>
        <w:tc>
          <w:tcPr>
            <w:tcW w:w="8415" w:type="dxa"/>
          </w:tcPr>
          <w:p w14:paraId="05A45FD8" w14:textId="77777777" w:rsidR="00244701" w:rsidRPr="001A28B4" w:rsidRDefault="00244701" w:rsidP="00244701">
            <w:pPr>
              <w:pStyle w:val="Heading4"/>
              <w:ind w:left="864" w:hanging="864"/>
              <w:outlineLvl w:val="3"/>
              <w:rPr>
                <w:rFonts w:ascii="Times New Roman" w:hAnsi="Times New Roman"/>
                <w:b/>
                <w:sz w:val="20"/>
                <w:szCs w:val="20"/>
                <w:u w:val="single"/>
                <w:lang w:val="en-US"/>
              </w:rPr>
            </w:pPr>
            <w:r w:rsidRPr="001A28B4">
              <w:rPr>
                <w:rFonts w:ascii="Times New Roman" w:hAnsi="Times New Roman"/>
                <w:b/>
                <w:sz w:val="20"/>
                <w:szCs w:val="20"/>
                <w:u w:val="single"/>
                <w:lang w:val="en-US"/>
              </w:rPr>
              <w:t>Issue 1-3-4: Test Cases for L3 Measurement Requirement</w:t>
            </w:r>
          </w:p>
          <w:p w14:paraId="15B5E004" w14:textId="77777777" w:rsidR="00E60D78" w:rsidRDefault="00E60D78" w:rsidP="00E60D78">
            <w:pPr>
              <w:rPr>
                <w:lang w:val="en-US" w:eastAsia="zh-CN"/>
              </w:rPr>
            </w:pPr>
            <w:r w:rsidRPr="001A28B4">
              <w:rPr>
                <w:lang w:val="en-US" w:eastAsia="zh-CN"/>
              </w:rPr>
              <w:t>D</w:t>
            </w:r>
            <w:r>
              <w:rPr>
                <w:lang w:val="en-US" w:eastAsia="zh-CN"/>
              </w:rPr>
              <w:t>uring 1</w:t>
            </w:r>
            <w:r w:rsidRPr="001A28B4">
              <w:rPr>
                <w:vertAlign w:val="superscript"/>
                <w:lang w:val="en-US" w:eastAsia="zh-CN"/>
              </w:rPr>
              <w:t>st</w:t>
            </w:r>
            <w:r>
              <w:rPr>
                <w:lang w:val="en-US" w:eastAsia="zh-CN"/>
              </w:rPr>
              <w:t xml:space="preserve"> round discussion, companies are still having different preference on below two options for DRX configuration: </w:t>
            </w:r>
          </w:p>
          <w:p w14:paraId="7D5FC0C8" w14:textId="77777777" w:rsidR="00E60D78" w:rsidRDefault="00E60D78" w:rsidP="00E60D78">
            <w:pPr>
              <w:pStyle w:val="ListParagraph"/>
              <w:numPr>
                <w:ilvl w:val="1"/>
                <w:numId w:val="8"/>
              </w:numPr>
              <w:spacing w:after="120"/>
              <w:ind w:firstLineChars="0"/>
              <w:rPr>
                <w:rFonts w:eastAsia="宋体"/>
              </w:rPr>
            </w:pPr>
            <w:r w:rsidRPr="001A28B4">
              <w:rPr>
                <w:rFonts w:eastAsia="宋体"/>
              </w:rPr>
              <w:t>Option 1: non-DR</w:t>
            </w:r>
            <w:r>
              <w:rPr>
                <w:rFonts w:eastAsia="宋体"/>
              </w:rPr>
              <w:t>X</w:t>
            </w:r>
            <w:r w:rsidRPr="001A28B4">
              <w:rPr>
                <w:rFonts w:eastAsia="宋体"/>
              </w:rPr>
              <w:t xml:space="preserve"> mode</w:t>
            </w:r>
          </w:p>
          <w:p w14:paraId="5D73B5DC" w14:textId="4B185E8F" w:rsidR="00E60D78" w:rsidRPr="001A28B4" w:rsidRDefault="00E60D78" w:rsidP="00E60D78">
            <w:pPr>
              <w:pStyle w:val="ListParagraph"/>
              <w:numPr>
                <w:ilvl w:val="2"/>
                <w:numId w:val="8"/>
              </w:numPr>
              <w:spacing w:after="120"/>
              <w:ind w:firstLineChars="0"/>
              <w:rPr>
                <w:rFonts w:eastAsia="宋体"/>
              </w:rPr>
            </w:pPr>
            <w:r>
              <w:rPr>
                <w:rFonts w:eastAsia="宋体"/>
              </w:rPr>
              <w:t>Supported by CATT (if L1 use DRX), Qualcomm, OPPO, Samsung, Huawei</w:t>
            </w:r>
          </w:p>
          <w:p w14:paraId="3B14A6D8" w14:textId="281DAC0F" w:rsidR="00E60D78" w:rsidRDefault="00E60D78" w:rsidP="00E60D78">
            <w:pPr>
              <w:pStyle w:val="ListParagraph"/>
              <w:numPr>
                <w:ilvl w:val="1"/>
                <w:numId w:val="8"/>
              </w:numPr>
              <w:spacing w:after="120"/>
              <w:ind w:firstLineChars="0"/>
              <w:rPr>
                <w:rFonts w:eastAsia="宋体"/>
              </w:rPr>
            </w:pPr>
            <w:r w:rsidRPr="001A28B4">
              <w:rPr>
                <w:rFonts w:eastAsia="宋体"/>
              </w:rPr>
              <w:t xml:space="preserve">Option 2: </w:t>
            </w:r>
            <w:r>
              <w:rPr>
                <w:rFonts w:eastAsia="宋体"/>
              </w:rPr>
              <w:t xml:space="preserve">DRX mode, </w:t>
            </w:r>
            <w:r w:rsidR="005138B6">
              <w:rPr>
                <w:rFonts w:eastAsia="宋体"/>
              </w:rPr>
              <w:t>DRX</w:t>
            </w:r>
            <w:r>
              <w:rPr>
                <w:rFonts w:eastAsia="宋体"/>
              </w:rPr>
              <w:t xml:space="preserve"> cycle = </w:t>
            </w:r>
            <w:r w:rsidRPr="001A28B4">
              <w:rPr>
                <w:rFonts w:eastAsia="宋体" w:hint="eastAsia"/>
              </w:rPr>
              <w:t>40ms</w:t>
            </w:r>
          </w:p>
          <w:p w14:paraId="225171DB" w14:textId="7B1E584A" w:rsidR="00E60D78" w:rsidRPr="001A28B4" w:rsidRDefault="00E60D78" w:rsidP="00E60D78">
            <w:pPr>
              <w:pStyle w:val="ListParagraph"/>
              <w:numPr>
                <w:ilvl w:val="2"/>
                <w:numId w:val="8"/>
              </w:numPr>
              <w:spacing w:after="120"/>
              <w:ind w:firstLineChars="0"/>
              <w:rPr>
                <w:rFonts w:eastAsia="宋体"/>
              </w:rPr>
            </w:pPr>
            <w:r>
              <w:rPr>
                <w:rFonts w:eastAsia="宋体"/>
              </w:rPr>
              <w:t xml:space="preserve">Supported by Ericsson, Nokia, Huawei (if L1 use non-DRX). </w:t>
            </w:r>
          </w:p>
          <w:p w14:paraId="1ED967C1" w14:textId="77777777" w:rsidR="00E60D78" w:rsidRPr="001A28B4" w:rsidRDefault="00E60D78" w:rsidP="00E60D78">
            <w:pPr>
              <w:rPr>
                <w:rFonts w:eastAsiaTheme="minorEastAsia"/>
                <w:b/>
                <w:bCs/>
                <w:lang w:val="en-US" w:eastAsia="zh-CN"/>
              </w:rPr>
            </w:pPr>
            <w:r>
              <w:rPr>
                <w:rFonts w:eastAsiaTheme="minorEastAsia"/>
                <w:b/>
                <w:bCs/>
                <w:lang w:val="en-US" w:eastAsia="zh-CN"/>
              </w:rPr>
              <w:t>Tentative Agreement</w:t>
            </w:r>
            <w:r w:rsidRPr="001A28B4">
              <w:rPr>
                <w:rFonts w:eastAsiaTheme="minorEastAsia" w:hint="eastAsia"/>
                <w:b/>
                <w:bCs/>
                <w:lang w:val="en-US" w:eastAsia="zh-CN"/>
              </w:rPr>
              <w:t>:</w:t>
            </w:r>
          </w:p>
          <w:p w14:paraId="156E0BCA" w14:textId="3E5D3F99" w:rsidR="00E60D78" w:rsidRPr="00A95DD2" w:rsidRDefault="00E60D78" w:rsidP="00E60D78">
            <w:pPr>
              <w:pStyle w:val="ListParagraph"/>
              <w:numPr>
                <w:ilvl w:val="0"/>
                <w:numId w:val="24"/>
              </w:numPr>
              <w:ind w:firstLineChars="0"/>
              <w:rPr>
                <w:rFonts w:eastAsiaTheme="minorEastAsia"/>
                <w:lang w:val="en-US" w:eastAsia="zh-CN"/>
              </w:rPr>
            </w:pPr>
            <w:r w:rsidRPr="00A95DD2">
              <w:rPr>
                <w:rFonts w:eastAsiaTheme="minorEastAsia"/>
                <w:lang w:val="en-US" w:eastAsia="zh-CN"/>
              </w:rPr>
              <w:t>Test Cases for L3 Measurement</w:t>
            </w:r>
          </w:p>
          <w:p w14:paraId="39C71275" w14:textId="4685C5E9" w:rsidR="00E60D78" w:rsidRDefault="00E60D78" w:rsidP="00E60D78">
            <w:pPr>
              <w:pStyle w:val="ListParagraph"/>
              <w:numPr>
                <w:ilvl w:val="1"/>
                <w:numId w:val="24"/>
              </w:numPr>
              <w:ind w:firstLineChars="0"/>
              <w:rPr>
                <w:rFonts w:eastAsiaTheme="minorEastAsia"/>
                <w:lang w:val="en-US" w:eastAsia="zh-CN"/>
              </w:rPr>
            </w:pPr>
            <w:r w:rsidRPr="00755518">
              <w:rPr>
                <w:rFonts w:eastAsiaTheme="minorEastAsia"/>
                <w:lang w:val="en-US" w:eastAsia="zh-CN"/>
              </w:rPr>
              <w:t>Non-DRX mode</w:t>
            </w:r>
          </w:p>
          <w:p w14:paraId="1506435B" w14:textId="76EA0C83" w:rsidR="00A95DD2" w:rsidRPr="00755518" w:rsidRDefault="00A95DD2" w:rsidP="00755518">
            <w:pPr>
              <w:pStyle w:val="ListParagraph"/>
              <w:numPr>
                <w:ilvl w:val="0"/>
                <w:numId w:val="24"/>
              </w:numPr>
              <w:ind w:firstLineChars="0"/>
              <w:rPr>
                <w:rFonts w:eastAsiaTheme="minorEastAsia"/>
                <w:lang w:val="en-US" w:eastAsia="zh-CN"/>
              </w:rPr>
            </w:pPr>
            <w:r>
              <w:rPr>
                <w:rFonts w:eastAsiaTheme="minorEastAsia"/>
                <w:lang w:val="en-US" w:eastAsia="zh-CN"/>
              </w:rPr>
              <w:t xml:space="preserve">Note: tentative agreement is based on DRX for L1 measurement, and non-DRX for L3-measurement. </w:t>
            </w:r>
          </w:p>
          <w:p w14:paraId="251BF6AF" w14:textId="77777777" w:rsidR="00E60D78" w:rsidRPr="001A28B4" w:rsidRDefault="00E60D78" w:rsidP="00E60D78">
            <w:pPr>
              <w:rPr>
                <w:rFonts w:eastAsiaTheme="minorEastAsia"/>
                <w:b/>
                <w:bCs/>
                <w:lang w:val="en-US" w:eastAsia="zh-CN"/>
              </w:rPr>
            </w:pPr>
            <w:r w:rsidRPr="001A28B4">
              <w:rPr>
                <w:rFonts w:eastAsiaTheme="minorEastAsia"/>
                <w:b/>
                <w:bCs/>
                <w:lang w:val="en-US" w:eastAsia="zh-CN"/>
              </w:rPr>
              <w:t>Recommendations</w:t>
            </w:r>
            <w:r w:rsidRPr="001A28B4">
              <w:rPr>
                <w:rFonts w:eastAsiaTheme="minorEastAsia" w:hint="eastAsia"/>
                <w:b/>
                <w:bCs/>
                <w:lang w:val="en-US" w:eastAsia="zh-CN"/>
              </w:rPr>
              <w:t xml:space="preserve"> for 2</w:t>
            </w:r>
            <w:r w:rsidRPr="001A28B4">
              <w:rPr>
                <w:rFonts w:eastAsiaTheme="minorEastAsia" w:hint="eastAsia"/>
                <w:b/>
                <w:bCs/>
                <w:vertAlign w:val="superscript"/>
                <w:lang w:val="en-US" w:eastAsia="zh-CN"/>
              </w:rPr>
              <w:t>nd</w:t>
            </w:r>
            <w:r w:rsidRPr="001A28B4">
              <w:rPr>
                <w:rFonts w:eastAsiaTheme="minorEastAsia" w:hint="eastAsia"/>
                <w:b/>
                <w:bCs/>
                <w:lang w:val="en-US" w:eastAsia="zh-CN"/>
              </w:rPr>
              <w:t xml:space="preserve"> round:</w:t>
            </w:r>
          </w:p>
          <w:p w14:paraId="0F8F3E43" w14:textId="77777777" w:rsidR="00A95DD2" w:rsidRDefault="00A95DD2" w:rsidP="00A95DD2">
            <w:pPr>
              <w:pStyle w:val="ListParagraph"/>
              <w:numPr>
                <w:ilvl w:val="0"/>
                <w:numId w:val="24"/>
              </w:numPr>
              <w:ind w:firstLineChars="0"/>
              <w:rPr>
                <w:rFonts w:eastAsia="Yu Mincho"/>
                <w:lang w:val="en-US" w:eastAsia="zh-CN"/>
              </w:rPr>
            </w:pPr>
            <w:r w:rsidRPr="00A95DD2">
              <w:rPr>
                <w:rFonts w:eastAsia="Yu Mincho"/>
                <w:lang w:val="en-US" w:eastAsia="zh-CN"/>
              </w:rPr>
              <w:t>FFS the above tentative agreement</w:t>
            </w:r>
            <w:r>
              <w:rPr>
                <w:rFonts w:eastAsia="Yu Mincho"/>
                <w:lang w:val="en-US" w:eastAsia="zh-CN"/>
              </w:rPr>
              <w:t xml:space="preserve"> </w:t>
            </w:r>
          </w:p>
          <w:p w14:paraId="37DA3BAF" w14:textId="77777777" w:rsidR="00244701" w:rsidRPr="00755518" w:rsidRDefault="00A95DD2" w:rsidP="00A95DD2">
            <w:pPr>
              <w:pStyle w:val="ListParagraph"/>
              <w:numPr>
                <w:ilvl w:val="1"/>
                <w:numId w:val="24"/>
              </w:numPr>
              <w:ind w:firstLineChars="0"/>
              <w:rPr>
                <w:b/>
                <w:u w:val="single"/>
                <w:lang w:val="en-US"/>
              </w:rPr>
            </w:pPr>
            <w:r>
              <w:rPr>
                <w:rFonts w:eastAsia="Yu Mincho"/>
                <w:lang w:val="en-US" w:eastAsia="zh-CN"/>
              </w:rPr>
              <w:t>Suggest to consider tentative agreements in Issue 1-3-1 and Issue 1-3-4 together</w:t>
            </w:r>
            <w:r w:rsidRPr="001A28B4">
              <w:rPr>
                <w:rFonts w:eastAsia="Yu Mincho"/>
                <w:lang w:val="en-US" w:eastAsia="zh-CN"/>
              </w:rPr>
              <w:t>.</w:t>
            </w:r>
          </w:p>
          <w:p w14:paraId="2188FE91" w14:textId="0619DE03" w:rsidR="005920A2" w:rsidRPr="00755518" w:rsidRDefault="005920A2" w:rsidP="00755518">
            <w:pPr>
              <w:pStyle w:val="ListParagraph"/>
              <w:numPr>
                <w:ilvl w:val="1"/>
                <w:numId w:val="24"/>
              </w:numPr>
              <w:ind w:firstLineChars="0"/>
              <w:rPr>
                <w:rFonts w:eastAsiaTheme="minorEastAsia"/>
                <w:lang w:val="en-US"/>
              </w:rPr>
            </w:pPr>
            <w:r>
              <w:rPr>
                <w:rFonts w:eastAsiaTheme="minorEastAsia"/>
                <w:lang w:val="en-US" w:eastAsia="zh-CN"/>
              </w:rPr>
              <w:t xml:space="preserve">Note: tentative agreement is based on DRX for L1 measurement, and non-DRX for L3-measurement. </w:t>
            </w:r>
          </w:p>
        </w:tc>
      </w:tr>
      <w:tr w:rsidR="00D9464A" w:rsidRPr="00C47E57" w14:paraId="668F6139" w14:textId="77777777" w:rsidTr="00D9464A">
        <w:tc>
          <w:tcPr>
            <w:tcW w:w="1216" w:type="dxa"/>
            <w:vMerge w:val="restart"/>
          </w:tcPr>
          <w:p w14:paraId="55192F46" w14:textId="71ACC478" w:rsidR="00D9464A" w:rsidRPr="00D9464A" w:rsidRDefault="00D9464A">
            <w:pPr>
              <w:rPr>
                <w:rFonts w:eastAsiaTheme="minorEastAsia"/>
                <w:b/>
                <w:bCs/>
                <w:lang w:val="en-US" w:eastAsia="zh-CN"/>
              </w:rPr>
            </w:pPr>
            <w:r>
              <w:rPr>
                <w:rFonts w:eastAsiaTheme="minorEastAsia"/>
                <w:b/>
                <w:bCs/>
                <w:lang w:val="en-US" w:eastAsia="zh-CN"/>
              </w:rPr>
              <w:t>Sub-Topic 1-4</w:t>
            </w:r>
          </w:p>
        </w:tc>
        <w:tc>
          <w:tcPr>
            <w:tcW w:w="8415" w:type="dxa"/>
          </w:tcPr>
          <w:p w14:paraId="31710C6F" w14:textId="77777777" w:rsidR="00D9464A" w:rsidRPr="001A28B4" w:rsidRDefault="00D9464A" w:rsidP="00D9464A">
            <w:pPr>
              <w:pStyle w:val="Heading4"/>
              <w:ind w:left="864" w:hanging="864"/>
              <w:outlineLvl w:val="3"/>
              <w:rPr>
                <w:rFonts w:ascii="Times New Roman" w:hAnsi="Times New Roman"/>
                <w:b/>
                <w:sz w:val="20"/>
                <w:szCs w:val="20"/>
                <w:u w:val="single"/>
                <w:lang w:val="en-US"/>
              </w:rPr>
            </w:pPr>
            <w:r w:rsidRPr="001A28B4">
              <w:rPr>
                <w:rFonts w:ascii="Times New Roman" w:hAnsi="Times New Roman"/>
                <w:b/>
                <w:sz w:val="20"/>
                <w:szCs w:val="20"/>
                <w:u w:val="single"/>
                <w:lang w:val="en-US"/>
              </w:rPr>
              <w:t>Issue 1-4-1: L1-measurement simulation result and alignment</w:t>
            </w:r>
          </w:p>
          <w:p w14:paraId="58363D6A" w14:textId="0621A50C" w:rsidR="00D9464A" w:rsidRDefault="0001217D" w:rsidP="00767A4A">
            <w:pPr>
              <w:rPr>
                <w:lang w:val="en-AU" w:eastAsia="zh-CN"/>
              </w:rPr>
            </w:pPr>
            <w:r w:rsidRPr="00755518">
              <w:rPr>
                <w:rFonts w:eastAsia="宋体"/>
                <w:lang w:val="en-US" w:eastAsia="zh-CN"/>
              </w:rPr>
              <w:t>Based</w:t>
            </w:r>
            <w:r w:rsidR="00767A4A">
              <w:rPr>
                <w:lang w:val="en-US" w:eastAsia="zh-CN"/>
              </w:rPr>
              <w:t xml:space="preserve"> </w:t>
            </w:r>
            <w:r w:rsidR="00767A4A">
              <w:rPr>
                <w:lang w:val="en-AU" w:eastAsia="zh-CN"/>
              </w:rPr>
              <w:t xml:space="preserve">on </w:t>
            </w:r>
            <w:r w:rsidR="00B05F53">
              <w:rPr>
                <w:lang w:val="en-AU" w:eastAsia="zh-CN"/>
              </w:rPr>
              <w:t xml:space="preserve">the available simulation results, </w:t>
            </w:r>
            <w:r w:rsidR="00586173">
              <w:rPr>
                <w:lang w:val="en-AU" w:eastAsia="zh-CN"/>
              </w:rPr>
              <w:t xml:space="preserve">the side condition and measurement accuracy are discussed. </w:t>
            </w:r>
          </w:p>
          <w:p w14:paraId="0DA07EE2" w14:textId="50E0783A" w:rsidR="00B05F53" w:rsidRPr="00755518" w:rsidRDefault="00B05F53" w:rsidP="00755518">
            <w:pPr>
              <w:rPr>
                <w:rFonts w:eastAsiaTheme="minorEastAsia"/>
                <w:lang w:val="en-AU"/>
              </w:rPr>
            </w:pPr>
            <w:r>
              <w:rPr>
                <w:lang w:val="en-AU" w:eastAsia="zh-CN"/>
              </w:rPr>
              <w:t xml:space="preserve">It should be noted that there is a spreadsheet for L1/L3 simulation results summary circulated over email reflector by Nokia to have the results be aligned and compared. </w:t>
            </w:r>
          </w:p>
          <w:p w14:paraId="4EA210A1" w14:textId="73F56E21" w:rsidR="00FE432E" w:rsidRPr="001A28B4" w:rsidRDefault="00FE432E" w:rsidP="00FE432E">
            <w:pPr>
              <w:rPr>
                <w:b/>
                <w:bCs/>
                <w:lang w:val="en-US" w:eastAsia="zh-CN"/>
              </w:rPr>
            </w:pPr>
            <w:r>
              <w:rPr>
                <w:b/>
                <w:bCs/>
                <w:lang w:val="en-US" w:eastAsia="zh-CN"/>
              </w:rPr>
              <w:t>Tentative Agreement</w:t>
            </w:r>
            <w:r w:rsidRPr="001A28B4">
              <w:rPr>
                <w:b/>
                <w:bCs/>
                <w:lang w:val="en-US" w:eastAsia="zh-CN"/>
              </w:rPr>
              <w:t xml:space="preserve">: </w:t>
            </w:r>
          </w:p>
          <w:p w14:paraId="3A64D677" w14:textId="6F7A5612" w:rsidR="00FE432E" w:rsidRDefault="00D2220F" w:rsidP="00FE432E">
            <w:pPr>
              <w:pStyle w:val="ListParagraph"/>
              <w:numPr>
                <w:ilvl w:val="0"/>
                <w:numId w:val="24"/>
              </w:numPr>
              <w:ind w:firstLineChars="0"/>
              <w:rPr>
                <w:rFonts w:eastAsia="Yu Mincho"/>
                <w:lang w:val="en-US" w:eastAsia="zh-CN"/>
              </w:rPr>
            </w:pPr>
            <w:r>
              <w:rPr>
                <w:rFonts w:eastAsia="Yu Mincho"/>
                <w:lang w:val="en-US" w:eastAsia="zh-CN"/>
              </w:rPr>
              <w:t>L1-RSRP measurement</w:t>
            </w:r>
            <w:r w:rsidR="00FE432E">
              <w:rPr>
                <w:rFonts w:eastAsia="Yu Mincho"/>
                <w:lang w:val="en-US" w:eastAsia="zh-CN"/>
              </w:rPr>
              <w:t xml:space="preserve">: </w:t>
            </w:r>
          </w:p>
          <w:p w14:paraId="4984753D" w14:textId="1A0CA9D9" w:rsidR="00FE432E" w:rsidRDefault="00D2220F" w:rsidP="00FE432E">
            <w:pPr>
              <w:pStyle w:val="ListParagraph"/>
              <w:numPr>
                <w:ilvl w:val="1"/>
                <w:numId w:val="24"/>
              </w:numPr>
              <w:ind w:firstLineChars="0"/>
              <w:rPr>
                <w:rFonts w:eastAsia="Yu Mincho"/>
                <w:lang w:val="en-US" w:eastAsia="zh-CN"/>
              </w:rPr>
            </w:pPr>
            <w:r w:rsidRPr="00D2220F">
              <w:rPr>
                <w:rFonts w:eastAsia="Yu Mincho"/>
                <w:lang w:val="en-US" w:eastAsia="zh-CN"/>
              </w:rPr>
              <w:lastRenderedPageBreak/>
              <w:t xml:space="preserve">The legacy accuracy of </w:t>
            </w:r>
            <w:r>
              <w:rPr>
                <w:rFonts w:eastAsia="Yu Mincho"/>
                <w:lang w:val="en-US" w:eastAsia="zh-CN"/>
              </w:rPr>
              <w:t xml:space="preserve">FR2 </w:t>
            </w:r>
            <w:r w:rsidRPr="00D2220F">
              <w:rPr>
                <w:rFonts w:eastAsia="Yu Mincho"/>
                <w:lang w:val="en-US" w:eastAsia="zh-CN"/>
              </w:rPr>
              <w:t>L1-RSRP</w:t>
            </w:r>
            <w:r>
              <w:rPr>
                <w:rFonts w:eastAsia="Yu Mincho"/>
                <w:lang w:val="en-US" w:eastAsia="zh-CN"/>
              </w:rPr>
              <w:t xml:space="preserve"> measurement</w:t>
            </w:r>
            <w:r w:rsidRPr="00D2220F">
              <w:rPr>
                <w:rFonts w:eastAsia="Yu Mincho"/>
                <w:lang w:val="en-US" w:eastAsia="zh-CN"/>
              </w:rPr>
              <w:t xml:space="preserve"> can be reused for L1</w:t>
            </w:r>
            <w:r>
              <w:rPr>
                <w:rFonts w:eastAsia="Yu Mincho"/>
                <w:lang w:val="en-US" w:eastAsia="zh-CN"/>
              </w:rPr>
              <w:t>-RSRP</w:t>
            </w:r>
            <w:r w:rsidRPr="00D2220F">
              <w:rPr>
                <w:rFonts w:eastAsia="Yu Mincho"/>
                <w:lang w:val="en-US" w:eastAsia="zh-CN"/>
              </w:rPr>
              <w:t xml:space="preserve"> measurement in FR2 HST.</w:t>
            </w:r>
          </w:p>
          <w:p w14:paraId="102705B7" w14:textId="576E6DAF" w:rsidR="00D2220F" w:rsidRPr="00755518" w:rsidRDefault="00D2220F" w:rsidP="00D2220F">
            <w:pPr>
              <w:pStyle w:val="ListParagraph"/>
              <w:numPr>
                <w:ilvl w:val="0"/>
                <w:numId w:val="24"/>
              </w:numPr>
              <w:ind w:firstLineChars="0"/>
              <w:rPr>
                <w:rFonts w:eastAsia="Yu Mincho"/>
                <w:lang w:val="en-US" w:eastAsia="zh-CN"/>
              </w:rPr>
            </w:pPr>
            <w:r>
              <w:rPr>
                <w:rFonts w:eastAsia="Yu Mincho"/>
                <w:lang w:val="en-AU" w:eastAsia="zh-CN"/>
              </w:rPr>
              <w:t xml:space="preserve">L1-SINR measurement: </w:t>
            </w:r>
          </w:p>
          <w:p w14:paraId="295352A8" w14:textId="77777777" w:rsidR="009B4B9F" w:rsidRDefault="009B4B9F" w:rsidP="00D2220F">
            <w:pPr>
              <w:pStyle w:val="ListParagraph"/>
              <w:numPr>
                <w:ilvl w:val="1"/>
                <w:numId w:val="24"/>
              </w:numPr>
              <w:ind w:firstLineChars="0"/>
              <w:rPr>
                <w:rFonts w:eastAsia="Yu Mincho"/>
                <w:lang w:val="en-US" w:eastAsia="zh-CN"/>
              </w:rPr>
            </w:pPr>
            <w:r>
              <w:rPr>
                <w:rFonts w:eastAsia="Yu Mincho"/>
                <w:lang w:val="en-US" w:eastAsia="zh-CN"/>
              </w:rPr>
              <w:t>For the below three categories of L1-SINR measurement (introduced in Rel-16 eMIMO WI):</w:t>
            </w:r>
          </w:p>
          <w:tbl>
            <w:tblPr>
              <w:tblStyle w:val="TableGrid"/>
              <w:tblW w:w="0" w:type="auto"/>
              <w:tblInd w:w="455" w:type="dxa"/>
              <w:tblLook w:val="04A0" w:firstRow="1" w:lastRow="0" w:firstColumn="1" w:lastColumn="0" w:noHBand="0" w:noVBand="1"/>
            </w:tblPr>
            <w:tblGrid>
              <w:gridCol w:w="1271"/>
              <w:gridCol w:w="1559"/>
              <w:gridCol w:w="4536"/>
            </w:tblGrid>
            <w:tr w:rsidR="009B4B9F" w14:paraId="0FE9CABA" w14:textId="77777777" w:rsidTr="00755518">
              <w:tc>
                <w:tcPr>
                  <w:tcW w:w="1271" w:type="dxa"/>
                </w:tcPr>
                <w:p w14:paraId="1956D080" w14:textId="77777777" w:rsidR="009B4B9F" w:rsidRDefault="009B4B9F" w:rsidP="009B4B9F">
                  <w:pPr>
                    <w:spacing w:before="120" w:after="120"/>
                  </w:pPr>
                  <w:r>
                    <w:t>CMR</w:t>
                  </w:r>
                </w:p>
              </w:tc>
              <w:tc>
                <w:tcPr>
                  <w:tcW w:w="1559" w:type="dxa"/>
                </w:tcPr>
                <w:p w14:paraId="32896D7B" w14:textId="77777777" w:rsidR="009B4B9F" w:rsidRDefault="009B4B9F" w:rsidP="009B4B9F">
                  <w:pPr>
                    <w:spacing w:before="120" w:after="120"/>
                  </w:pPr>
                  <w:r>
                    <w:t>IMR</w:t>
                  </w:r>
                </w:p>
              </w:tc>
              <w:tc>
                <w:tcPr>
                  <w:tcW w:w="4536" w:type="dxa"/>
                </w:tcPr>
                <w:p w14:paraId="5D39DD40" w14:textId="77777777" w:rsidR="009B4B9F" w:rsidRDefault="009B4B9F" w:rsidP="009B4B9F">
                  <w:pPr>
                    <w:spacing w:before="120" w:after="120"/>
                  </w:pPr>
                  <w:r>
                    <w:t>L1-SINR accuracy requirements</w:t>
                  </w:r>
                </w:p>
              </w:tc>
            </w:tr>
            <w:tr w:rsidR="009B4B9F" w14:paraId="5DDF4064" w14:textId="77777777" w:rsidTr="00755518">
              <w:tc>
                <w:tcPr>
                  <w:tcW w:w="1271" w:type="dxa"/>
                </w:tcPr>
                <w:p w14:paraId="1712F952" w14:textId="77777777" w:rsidR="009B4B9F" w:rsidRDefault="009B4B9F" w:rsidP="009B4B9F">
                  <w:pPr>
                    <w:spacing w:before="120" w:after="120"/>
                  </w:pPr>
                  <w:r>
                    <w:t>CSI-RS</w:t>
                  </w:r>
                </w:p>
              </w:tc>
              <w:tc>
                <w:tcPr>
                  <w:tcW w:w="1559" w:type="dxa"/>
                </w:tcPr>
                <w:p w14:paraId="4DF377A9" w14:textId="77777777" w:rsidR="009B4B9F" w:rsidRDefault="009B4B9F" w:rsidP="009B4B9F">
                  <w:pPr>
                    <w:spacing w:before="120" w:after="120"/>
                  </w:pPr>
                  <w:r>
                    <w:t>N/A</w:t>
                  </w:r>
                </w:p>
              </w:tc>
              <w:tc>
                <w:tcPr>
                  <w:tcW w:w="4536" w:type="dxa"/>
                </w:tcPr>
                <w:p w14:paraId="10426311" w14:textId="77777777" w:rsidR="009B4B9F" w:rsidRDefault="009B4B9F" w:rsidP="009B4B9F">
                  <w:pPr>
                    <w:spacing w:before="120"/>
                  </w:pPr>
                  <w:r>
                    <w:t>Type 1: CSI-RS based CMR and no dedicated IMR configured</w:t>
                  </w:r>
                </w:p>
              </w:tc>
            </w:tr>
            <w:tr w:rsidR="009B4B9F" w14:paraId="409A7C02" w14:textId="77777777" w:rsidTr="00755518">
              <w:trPr>
                <w:trHeight w:val="67"/>
              </w:trPr>
              <w:tc>
                <w:tcPr>
                  <w:tcW w:w="1271" w:type="dxa"/>
                  <w:vMerge w:val="restart"/>
                </w:tcPr>
                <w:p w14:paraId="58B62587" w14:textId="77777777" w:rsidR="009B4B9F" w:rsidRDefault="009B4B9F" w:rsidP="009B4B9F">
                  <w:pPr>
                    <w:spacing w:before="120" w:after="120"/>
                  </w:pPr>
                  <w:r>
                    <w:t>SSB</w:t>
                  </w:r>
                </w:p>
              </w:tc>
              <w:tc>
                <w:tcPr>
                  <w:tcW w:w="1559" w:type="dxa"/>
                </w:tcPr>
                <w:p w14:paraId="5ECA86C8" w14:textId="77777777" w:rsidR="009B4B9F" w:rsidRDefault="009B4B9F" w:rsidP="009B4B9F">
                  <w:pPr>
                    <w:spacing w:before="120" w:after="120"/>
                  </w:pPr>
                  <w:r>
                    <w:t>NZP-IMR</w:t>
                  </w:r>
                </w:p>
              </w:tc>
              <w:tc>
                <w:tcPr>
                  <w:tcW w:w="4536" w:type="dxa"/>
                  <w:vMerge w:val="restart"/>
                </w:tcPr>
                <w:p w14:paraId="1AA17F39" w14:textId="77777777" w:rsidR="009B4B9F" w:rsidRDefault="009B4B9F" w:rsidP="009B4B9F">
                  <w:pPr>
                    <w:spacing w:before="120"/>
                  </w:pPr>
                  <w:r>
                    <w:t>Type 2: SSB based CMR and dedicated IMR configured</w:t>
                  </w:r>
                </w:p>
              </w:tc>
            </w:tr>
            <w:tr w:rsidR="009B4B9F" w14:paraId="65C4C8AB" w14:textId="77777777" w:rsidTr="00755518">
              <w:trPr>
                <w:trHeight w:val="66"/>
              </w:trPr>
              <w:tc>
                <w:tcPr>
                  <w:tcW w:w="1271" w:type="dxa"/>
                  <w:vMerge/>
                </w:tcPr>
                <w:p w14:paraId="01942B74" w14:textId="77777777" w:rsidR="009B4B9F" w:rsidRDefault="009B4B9F" w:rsidP="009B4B9F"/>
              </w:tc>
              <w:tc>
                <w:tcPr>
                  <w:tcW w:w="1559" w:type="dxa"/>
                </w:tcPr>
                <w:p w14:paraId="2C53A2A3" w14:textId="77777777" w:rsidR="009B4B9F" w:rsidRDefault="009B4B9F" w:rsidP="009B4B9F">
                  <w:pPr>
                    <w:spacing w:before="120" w:after="120"/>
                  </w:pPr>
                  <w:r>
                    <w:t>CSI-IM</w:t>
                  </w:r>
                </w:p>
              </w:tc>
              <w:tc>
                <w:tcPr>
                  <w:tcW w:w="4536" w:type="dxa"/>
                  <w:vMerge/>
                </w:tcPr>
                <w:p w14:paraId="1F93021D" w14:textId="77777777" w:rsidR="009B4B9F" w:rsidRDefault="009B4B9F" w:rsidP="009B4B9F">
                  <w:pPr>
                    <w:spacing w:before="120"/>
                  </w:pPr>
                </w:p>
              </w:tc>
            </w:tr>
            <w:tr w:rsidR="009B4B9F" w14:paraId="1FAFD4CE" w14:textId="77777777" w:rsidTr="00755518">
              <w:trPr>
                <w:trHeight w:val="137"/>
              </w:trPr>
              <w:tc>
                <w:tcPr>
                  <w:tcW w:w="1271" w:type="dxa"/>
                  <w:vMerge w:val="restart"/>
                </w:tcPr>
                <w:p w14:paraId="49533E2C" w14:textId="77777777" w:rsidR="009B4B9F" w:rsidRDefault="009B4B9F" w:rsidP="009B4B9F">
                  <w:pPr>
                    <w:spacing w:before="120" w:after="120"/>
                  </w:pPr>
                  <w:r>
                    <w:t>CSI-RS</w:t>
                  </w:r>
                </w:p>
              </w:tc>
              <w:tc>
                <w:tcPr>
                  <w:tcW w:w="1559" w:type="dxa"/>
                </w:tcPr>
                <w:p w14:paraId="1984EB50" w14:textId="77777777" w:rsidR="009B4B9F" w:rsidRDefault="009B4B9F" w:rsidP="009B4B9F">
                  <w:pPr>
                    <w:spacing w:before="120" w:after="120"/>
                  </w:pPr>
                  <w:r>
                    <w:t>NZP-IMR</w:t>
                  </w:r>
                </w:p>
              </w:tc>
              <w:tc>
                <w:tcPr>
                  <w:tcW w:w="4536" w:type="dxa"/>
                  <w:vMerge w:val="restart"/>
                </w:tcPr>
                <w:p w14:paraId="1B4420ED" w14:textId="77777777" w:rsidR="009B4B9F" w:rsidRDefault="009B4B9F" w:rsidP="009B4B9F">
                  <w:pPr>
                    <w:spacing w:before="120"/>
                  </w:pPr>
                  <w:r>
                    <w:t>Type 3: CSI-RS based CMR and dedicated IMR configured</w:t>
                  </w:r>
                </w:p>
              </w:tc>
            </w:tr>
            <w:tr w:rsidR="009B4B9F" w14:paraId="4D40520E" w14:textId="77777777" w:rsidTr="00755518">
              <w:trPr>
                <w:trHeight w:val="137"/>
              </w:trPr>
              <w:tc>
                <w:tcPr>
                  <w:tcW w:w="1271" w:type="dxa"/>
                  <w:vMerge/>
                </w:tcPr>
                <w:p w14:paraId="378398DC" w14:textId="77777777" w:rsidR="009B4B9F" w:rsidRDefault="009B4B9F" w:rsidP="009B4B9F">
                  <w:pPr>
                    <w:spacing w:before="120" w:after="120"/>
                  </w:pPr>
                </w:p>
              </w:tc>
              <w:tc>
                <w:tcPr>
                  <w:tcW w:w="1559" w:type="dxa"/>
                </w:tcPr>
                <w:p w14:paraId="4E8C0856" w14:textId="77777777" w:rsidR="009B4B9F" w:rsidRDefault="009B4B9F" w:rsidP="009B4B9F">
                  <w:pPr>
                    <w:spacing w:before="120" w:after="120"/>
                  </w:pPr>
                  <w:r>
                    <w:t>CSI-IM</w:t>
                  </w:r>
                </w:p>
              </w:tc>
              <w:tc>
                <w:tcPr>
                  <w:tcW w:w="4536" w:type="dxa"/>
                  <w:vMerge/>
                </w:tcPr>
                <w:p w14:paraId="6D28B1F7" w14:textId="77777777" w:rsidR="009B4B9F" w:rsidRDefault="009B4B9F" w:rsidP="009B4B9F">
                  <w:pPr>
                    <w:spacing w:before="120"/>
                  </w:pPr>
                </w:p>
              </w:tc>
            </w:tr>
          </w:tbl>
          <w:p w14:paraId="680D9FFB" w14:textId="3798D0B5" w:rsidR="009B4B9F" w:rsidRPr="009B4B9F" w:rsidRDefault="009B4B9F" w:rsidP="00755518">
            <w:pPr>
              <w:rPr>
                <w:lang w:val="en-US" w:eastAsia="zh-CN"/>
              </w:rPr>
            </w:pPr>
          </w:p>
          <w:p w14:paraId="660FFAEA" w14:textId="6ED98840" w:rsidR="009B4B9F" w:rsidRDefault="00587A68" w:rsidP="00587A68">
            <w:pPr>
              <w:pStyle w:val="ListParagraph"/>
              <w:numPr>
                <w:ilvl w:val="2"/>
                <w:numId w:val="24"/>
              </w:numPr>
              <w:ind w:firstLineChars="0"/>
              <w:rPr>
                <w:rFonts w:eastAsia="Yu Mincho"/>
                <w:lang w:val="en-US" w:eastAsia="zh-CN"/>
              </w:rPr>
            </w:pPr>
            <w:r>
              <w:rPr>
                <w:rFonts w:eastAsia="Yu Mincho"/>
                <w:lang w:val="en-US" w:eastAsia="zh-CN"/>
              </w:rPr>
              <w:t xml:space="preserve">For Type-2 and Type-3 L1-SINR measurement: </w:t>
            </w:r>
          </w:p>
          <w:p w14:paraId="352AB915" w14:textId="35161D95" w:rsidR="00D2220F" w:rsidRDefault="00D2220F" w:rsidP="00755518">
            <w:pPr>
              <w:pStyle w:val="ListParagraph"/>
              <w:numPr>
                <w:ilvl w:val="3"/>
                <w:numId w:val="24"/>
              </w:numPr>
              <w:ind w:firstLineChars="0"/>
              <w:rPr>
                <w:rFonts w:eastAsia="Yu Mincho"/>
                <w:lang w:val="en-US" w:eastAsia="zh-CN"/>
              </w:rPr>
            </w:pPr>
            <w:r w:rsidRPr="00D2220F">
              <w:rPr>
                <w:rFonts w:eastAsia="Yu Mincho"/>
                <w:lang w:val="en-US" w:eastAsia="zh-CN"/>
              </w:rPr>
              <w:t>The legacy accuracy of FR2 L1-</w:t>
            </w:r>
            <w:r>
              <w:rPr>
                <w:rFonts w:eastAsia="Yu Mincho"/>
                <w:lang w:val="en-US" w:eastAsia="zh-CN"/>
              </w:rPr>
              <w:t>SINR</w:t>
            </w:r>
            <w:r w:rsidRPr="00D2220F">
              <w:rPr>
                <w:rFonts w:eastAsia="Yu Mincho"/>
                <w:lang w:val="en-US" w:eastAsia="zh-CN"/>
              </w:rPr>
              <w:t xml:space="preserve"> measurement can be reused for L1</w:t>
            </w:r>
            <w:r>
              <w:rPr>
                <w:rFonts w:eastAsia="Yu Mincho"/>
                <w:lang w:val="en-US" w:eastAsia="zh-CN"/>
              </w:rPr>
              <w:t>-SINR</w:t>
            </w:r>
            <w:r w:rsidRPr="00D2220F">
              <w:rPr>
                <w:rFonts w:eastAsia="Yu Mincho"/>
                <w:lang w:val="en-US" w:eastAsia="zh-CN"/>
              </w:rPr>
              <w:t xml:space="preserve"> measurement in FR2 HST</w:t>
            </w:r>
            <w:r w:rsidR="00587A68">
              <w:rPr>
                <w:rFonts w:eastAsia="Yu Mincho"/>
                <w:lang w:val="en-US" w:eastAsia="zh-CN"/>
              </w:rPr>
              <w:t>.</w:t>
            </w:r>
          </w:p>
          <w:p w14:paraId="4272BD33" w14:textId="21B23A97" w:rsidR="00D2220F" w:rsidRDefault="00587A68" w:rsidP="00D2220F">
            <w:pPr>
              <w:pStyle w:val="ListParagraph"/>
              <w:numPr>
                <w:ilvl w:val="2"/>
                <w:numId w:val="24"/>
              </w:numPr>
              <w:ind w:firstLineChars="0"/>
              <w:rPr>
                <w:rFonts w:eastAsia="Yu Mincho"/>
                <w:lang w:val="en-US" w:eastAsia="zh-CN"/>
              </w:rPr>
            </w:pPr>
            <w:r>
              <w:rPr>
                <w:rFonts w:eastAsia="Yu Mincho"/>
                <w:lang w:val="en-US" w:eastAsia="zh-CN"/>
              </w:rPr>
              <w:t xml:space="preserve">For Type-1 L1-SINR measurement: </w:t>
            </w:r>
          </w:p>
          <w:p w14:paraId="24E5B6F8" w14:textId="5F6F707D" w:rsidR="00587A68" w:rsidRDefault="00587A68" w:rsidP="00587A68">
            <w:pPr>
              <w:pStyle w:val="ListParagraph"/>
              <w:numPr>
                <w:ilvl w:val="3"/>
                <w:numId w:val="24"/>
              </w:numPr>
              <w:ind w:firstLineChars="0"/>
              <w:rPr>
                <w:rFonts w:eastAsia="Yu Mincho"/>
                <w:lang w:val="en-US" w:eastAsia="zh-CN"/>
              </w:rPr>
            </w:pPr>
            <w:r w:rsidRPr="00D2220F">
              <w:rPr>
                <w:rFonts w:eastAsia="Yu Mincho"/>
                <w:lang w:val="en-US" w:eastAsia="zh-CN"/>
              </w:rPr>
              <w:t>The legacy accuracy of FR2 L1-</w:t>
            </w:r>
            <w:r>
              <w:rPr>
                <w:rFonts w:eastAsia="Yu Mincho"/>
                <w:lang w:val="en-US" w:eastAsia="zh-CN"/>
              </w:rPr>
              <w:t>SINR</w:t>
            </w:r>
            <w:r w:rsidRPr="00D2220F">
              <w:rPr>
                <w:rFonts w:eastAsia="Yu Mincho"/>
                <w:lang w:val="en-US" w:eastAsia="zh-CN"/>
              </w:rPr>
              <w:t xml:space="preserve"> measurement can be reused for L1</w:t>
            </w:r>
            <w:r>
              <w:rPr>
                <w:rFonts w:eastAsia="Yu Mincho"/>
                <w:lang w:val="en-US" w:eastAsia="zh-CN"/>
              </w:rPr>
              <w:t>-SINR</w:t>
            </w:r>
            <w:r w:rsidRPr="00D2220F">
              <w:rPr>
                <w:rFonts w:eastAsia="Yu Mincho"/>
                <w:lang w:val="en-US" w:eastAsia="zh-CN"/>
              </w:rPr>
              <w:t xml:space="preserve"> measurement in FR2 HST</w:t>
            </w:r>
            <w:r>
              <w:rPr>
                <w:rFonts w:eastAsia="Yu Mincho"/>
                <w:lang w:val="en-US" w:eastAsia="zh-CN"/>
              </w:rPr>
              <w:t>;</w:t>
            </w:r>
          </w:p>
          <w:p w14:paraId="4D7E7444" w14:textId="4EFD1DDC" w:rsidR="00587A68" w:rsidRPr="00755518" w:rsidRDefault="00587A68" w:rsidP="00755518">
            <w:pPr>
              <w:pStyle w:val="ListParagraph"/>
              <w:numPr>
                <w:ilvl w:val="3"/>
                <w:numId w:val="24"/>
              </w:numPr>
              <w:ind w:firstLineChars="0"/>
              <w:rPr>
                <w:rFonts w:eastAsia="Yu Mincho"/>
                <w:lang w:val="en-US" w:eastAsia="zh-CN"/>
              </w:rPr>
            </w:pPr>
            <w:r w:rsidRPr="00587A68">
              <w:rPr>
                <w:rFonts w:eastAsia="Yu Mincho"/>
                <w:lang w:val="en-US" w:eastAsia="zh-CN"/>
              </w:rPr>
              <w:t>An upper bound SNR = FFS is defined</w:t>
            </w:r>
            <w:r>
              <w:rPr>
                <w:rFonts w:eastAsia="Yu Mincho"/>
                <w:lang w:val="en-US" w:eastAsia="zh-CN"/>
              </w:rPr>
              <w:t>.</w:t>
            </w:r>
          </w:p>
          <w:p w14:paraId="79926F1C" w14:textId="77777777" w:rsidR="00FE432E" w:rsidRPr="001A28B4" w:rsidRDefault="00FE432E" w:rsidP="00FE432E">
            <w:pPr>
              <w:rPr>
                <w:rFonts w:eastAsiaTheme="minorEastAsia"/>
                <w:b/>
                <w:bCs/>
                <w:lang w:val="en-US" w:eastAsia="zh-CN"/>
              </w:rPr>
            </w:pPr>
            <w:r w:rsidRPr="001A28B4">
              <w:rPr>
                <w:rFonts w:eastAsiaTheme="minorEastAsia"/>
                <w:b/>
                <w:bCs/>
                <w:lang w:val="en-US" w:eastAsia="zh-CN"/>
              </w:rPr>
              <w:t>Recommendations</w:t>
            </w:r>
            <w:r w:rsidRPr="001A28B4">
              <w:rPr>
                <w:rFonts w:eastAsiaTheme="minorEastAsia" w:hint="eastAsia"/>
                <w:b/>
                <w:bCs/>
                <w:lang w:val="en-US" w:eastAsia="zh-CN"/>
              </w:rPr>
              <w:t xml:space="preserve"> for 2</w:t>
            </w:r>
            <w:r w:rsidRPr="001A28B4">
              <w:rPr>
                <w:rFonts w:eastAsiaTheme="minorEastAsia" w:hint="eastAsia"/>
                <w:b/>
                <w:bCs/>
                <w:vertAlign w:val="superscript"/>
                <w:lang w:val="en-US" w:eastAsia="zh-CN"/>
              </w:rPr>
              <w:t>nd</w:t>
            </w:r>
            <w:r w:rsidRPr="001A28B4">
              <w:rPr>
                <w:rFonts w:eastAsiaTheme="minorEastAsia" w:hint="eastAsia"/>
                <w:b/>
                <w:bCs/>
                <w:lang w:val="en-US" w:eastAsia="zh-CN"/>
              </w:rPr>
              <w:t xml:space="preserve"> round:</w:t>
            </w:r>
          </w:p>
          <w:p w14:paraId="099872EE" w14:textId="1CB52925" w:rsidR="0001217D" w:rsidRPr="00755518" w:rsidRDefault="002656A0" w:rsidP="002656A0">
            <w:pPr>
              <w:pStyle w:val="ListParagraph"/>
              <w:numPr>
                <w:ilvl w:val="0"/>
                <w:numId w:val="24"/>
              </w:numPr>
              <w:ind w:firstLineChars="0"/>
              <w:rPr>
                <w:rFonts w:eastAsia="Yu Mincho"/>
                <w:lang w:val="en-AU" w:eastAsia="zh-CN"/>
              </w:rPr>
            </w:pPr>
            <w:r>
              <w:rPr>
                <w:rFonts w:eastAsia="Yu Mincho"/>
                <w:lang w:val="en-US" w:eastAsia="zh-CN"/>
              </w:rPr>
              <w:t>Review and check the L1 measurement simulation result alignment</w:t>
            </w:r>
          </w:p>
          <w:p w14:paraId="42378252" w14:textId="4686133B" w:rsidR="0001217D" w:rsidRPr="00755518" w:rsidRDefault="002656A0" w:rsidP="00755518">
            <w:pPr>
              <w:pStyle w:val="ListParagraph"/>
              <w:numPr>
                <w:ilvl w:val="0"/>
                <w:numId w:val="24"/>
              </w:numPr>
              <w:ind w:firstLineChars="0"/>
              <w:rPr>
                <w:lang w:val="en-AU"/>
              </w:rPr>
            </w:pPr>
            <w:r>
              <w:rPr>
                <w:rFonts w:eastAsia="Yu Mincho"/>
                <w:lang w:val="en-AU" w:eastAsia="zh-CN"/>
              </w:rPr>
              <w:t xml:space="preserve">Discussion on the above tentative agreement. </w:t>
            </w:r>
          </w:p>
        </w:tc>
      </w:tr>
      <w:tr w:rsidR="00D9464A" w:rsidRPr="00C47E57" w14:paraId="055DF74A" w14:textId="77777777" w:rsidTr="00D9464A">
        <w:tc>
          <w:tcPr>
            <w:tcW w:w="1216" w:type="dxa"/>
            <w:vMerge/>
          </w:tcPr>
          <w:p w14:paraId="7B27EF77" w14:textId="77777777" w:rsidR="00D9464A" w:rsidRDefault="00D9464A">
            <w:pPr>
              <w:rPr>
                <w:rFonts w:eastAsiaTheme="minorEastAsia"/>
                <w:b/>
                <w:bCs/>
                <w:lang w:val="en-US" w:eastAsia="zh-CN"/>
              </w:rPr>
            </w:pPr>
          </w:p>
        </w:tc>
        <w:tc>
          <w:tcPr>
            <w:tcW w:w="8415" w:type="dxa"/>
          </w:tcPr>
          <w:p w14:paraId="55E44DF8" w14:textId="77777777" w:rsidR="00D9464A" w:rsidRPr="001A28B4" w:rsidRDefault="00D9464A" w:rsidP="00D9464A">
            <w:pPr>
              <w:pStyle w:val="Heading4"/>
              <w:ind w:left="864" w:hanging="864"/>
              <w:outlineLvl w:val="3"/>
              <w:rPr>
                <w:rFonts w:ascii="Times New Roman" w:hAnsi="Times New Roman"/>
                <w:b/>
                <w:sz w:val="20"/>
                <w:szCs w:val="20"/>
                <w:u w:val="single"/>
                <w:lang w:val="en-US"/>
              </w:rPr>
            </w:pPr>
            <w:r w:rsidRPr="001A28B4">
              <w:rPr>
                <w:rFonts w:ascii="Times New Roman" w:hAnsi="Times New Roman"/>
                <w:b/>
                <w:sz w:val="20"/>
                <w:szCs w:val="20"/>
                <w:u w:val="single"/>
                <w:lang w:val="en-US"/>
              </w:rPr>
              <w:t>Issue 1-4-2: L3-measurement simulation result and alignment</w:t>
            </w:r>
          </w:p>
          <w:p w14:paraId="616E3436" w14:textId="77777777" w:rsidR="00587A68" w:rsidRDefault="00587A68" w:rsidP="00587A68">
            <w:pPr>
              <w:rPr>
                <w:lang w:val="en-AU" w:eastAsia="zh-CN"/>
              </w:rPr>
            </w:pPr>
            <w:r w:rsidRPr="001A28B4">
              <w:rPr>
                <w:rFonts w:hint="eastAsia"/>
                <w:lang w:val="en-US" w:eastAsia="zh-CN"/>
              </w:rPr>
              <w:t>Based</w:t>
            </w:r>
            <w:r>
              <w:rPr>
                <w:lang w:val="en-US" w:eastAsia="zh-CN"/>
              </w:rPr>
              <w:t xml:space="preserve"> </w:t>
            </w:r>
            <w:r>
              <w:rPr>
                <w:lang w:val="en-AU" w:eastAsia="zh-CN"/>
              </w:rPr>
              <w:t xml:space="preserve">on the available simulation results, the side condition and measurement accuracy are discussed. </w:t>
            </w:r>
          </w:p>
          <w:p w14:paraId="5BD5D60E" w14:textId="77777777" w:rsidR="00587A68" w:rsidRPr="001A28B4" w:rsidRDefault="00587A68" w:rsidP="00587A68">
            <w:pPr>
              <w:rPr>
                <w:rFonts w:eastAsiaTheme="minorEastAsia"/>
                <w:lang w:val="en-AU" w:eastAsia="zh-CN"/>
              </w:rPr>
            </w:pPr>
            <w:r>
              <w:rPr>
                <w:lang w:val="en-AU" w:eastAsia="zh-CN"/>
              </w:rPr>
              <w:t xml:space="preserve">It should be noted that there is a spreadsheet for L1/L3 simulation results summary circulated over email reflector by Nokia to have the results be aligned and compared. </w:t>
            </w:r>
          </w:p>
          <w:p w14:paraId="35EF5082" w14:textId="77777777" w:rsidR="00587A68" w:rsidRPr="001A28B4" w:rsidRDefault="00587A68" w:rsidP="00587A68">
            <w:pPr>
              <w:rPr>
                <w:b/>
                <w:bCs/>
                <w:lang w:val="en-US" w:eastAsia="zh-CN"/>
              </w:rPr>
            </w:pPr>
            <w:r>
              <w:rPr>
                <w:b/>
                <w:bCs/>
                <w:lang w:val="en-US" w:eastAsia="zh-CN"/>
              </w:rPr>
              <w:t>Tentative Agreement</w:t>
            </w:r>
            <w:r w:rsidRPr="001A28B4">
              <w:rPr>
                <w:b/>
                <w:bCs/>
                <w:lang w:val="en-US" w:eastAsia="zh-CN"/>
              </w:rPr>
              <w:t xml:space="preserve">: </w:t>
            </w:r>
          </w:p>
          <w:p w14:paraId="726779FF" w14:textId="00D99425" w:rsidR="007557D6" w:rsidRDefault="007557D6" w:rsidP="007557D6">
            <w:pPr>
              <w:pStyle w:val="ListParagraph"/>
              <w:numPr>
                <w:ilvl w:val="0"/>
                <w:numId w:val="24"/>
              </w:numPr>
              <w:ind w:firstLineChars="0"/>
              <w:rPr>
                <w:rFonts w:eastAsia="Yu Mincho"/>
                <w:lang w:val="en-US" w:eastAsia="zh-CN"/>
              </w:rPr>
            </w:pPr>
            <w:r>
              <w:rPr>
                <w:rFonts w:eastAsia="Yu Mincho"/>
                <w:lang w:val="en-US" w:eastAsia="zh-CN"/>
              </w:rPr>
              <w:t xml:space="preserve">For SS-RSRP and SS-RSRQ measurement: </w:t>
            </w:r>
          </w:p>
          <w:p w14:paraId="5C0D452E" w14:textId="6512BE10" w:rsidR="00613EF4" w:rsidRPr="00613EF4" w:rsidRDefault="00613EF4" w:rsidP="00755518">
            <w:pPr>
              <w:pStyle w:val="ListParagraph"/>
              <w:numPr>
                <w:ilvl w:val="1"/>
                <w:numId w:val="24"/>
              </w:numPr>
              <w:ind w:firstLineChars="0"/>
              <w:rPr>
                <w:rFonts w:eastAsia="Yu Mincho"/>
                <w:lang w:val="en-US" w:eastAsia="zh-CN"/>
              </w:rPr>
            </w:pPr>
            <w:r>
              <w:rPr>
                <w:rFonts w:eastAsia="Yu Mincho"/>
                <w:lang w:val="en-US" w:eastAsia="zh-CN"/>
              </w:rPr>
              <w:t>T</w:t>
            </w:r>
            <w:r w:rsidRPr="00613EF4">
              <w:rPr>
                <w:rFonts w:eastAsia="Yu Mincho"/>
                <w:lang w:val="en-US" w:eastAsia="zh-CN"/>
              </w:rPr>
              <w:t>he legacy accuracy</w:t>
            </w:r>
            <w:r>
              <w:rPr>
                <w:rFonts w:eastAsia="Yu Mincho"/>
                <w:lang w:val="en-US" w:eastAsia="zh-CN"/>
              </w:rPr>
              <w:t xml:space="preserve"> requirement for </w:t>
            </w:r>
            <w:r w:rsidR="007557D6">
              <w:rPr>
                <w:rFonts w:eastAsia="Yu Mincho"/>
                <w:lang w:val="en-US" w:eastAsia="zh-CN"/>
              </w:rPr>
              <w:t xml:space="preserve">Rel-15 </w:t>
            </w:r>
            <w:r>
              <w:rPr>
                <w:rFonts w:eastAsia="Yu Mincho"/>
                <w:lang w:val="en-US" w:eastAsia="zh-CN"/>
              </w:rPr>
              <w:t>FR2 SS-RSRP and SS-RSRQ measurement</w:t>
            </w:r>
            <w:r w:rsidRPr="00613EF4">
              <w:rPr>
                <w:rFonts w:eastAsia="Yu Mincho"/>
                <w:lang w:val="en-US" w:eastAsia="zh-CN"/>
              </w:rPr>
              <w:t xml:space="preserve"> can be reused</w:t>
            </w:r>
            <w:r>
              <w:rPr>
                <w:rFonts w:eastAsia="Yu Mincho"/>
                <w:lang w:val="en-US" w:eastAsia="zh-CN"/>
              </w:rPr>
              <w:t>.</w:t>
            </w:r>
          </w:p>
          <w:p w14:paraId="38F0612C" w14:textId="13A1588E" w:rsidR="00587A68" w:rsidRDefault="00587A68" w:rsidP="00587A68">
            <w:pPr>
              <w:pStyle w:val="ListParagraph"/>
              <w:numPr>
                <w:ilvl w:val="0"/>
                <w:numId w:val="24"/>
              </w:numPr>
              <w:ind w:firstLineChars="0"/>
              <w:rPr>
                <w:rFonts w:eastAsia="Yu Mincho"/>
                <w:lang w:val="en-US" w:eastAsia="zh-CN"/>
              </w:rPr>
            </w:pPr>
            <w:r>
              <w:rPr>
                <w:rFonts w:eastAsia="Yu Mincho"/>
                <w:lang w:val="en-US" w:eastAsia="zh-CN"/>
              </w:rPr>
              <w:t xml:space="preserve"> </w:t>
            </w:r>
            <w:r w:rsidR="00613EF4">
              <w:rPr>
                <w:rFonts w:eastAsia="Yu Mincho"/>
                <w:lang w:val="en-US" w:eastAsia="zh-CN"/>
              </w:rPr>
              <w:t xml:space="preserve">For SS-SINR measurement: </w:t>
            </w:r>
          </w:p>
          <w:p w14:paraId="2FCF0472" w14:textId="2304B18B" w:rsidR="00613EF4" w:rsidRDefault="007557D6" w:rsidP="007557D6">
            <w:pPr>
              <w:pStyle w:val="ListParagraph"/>
              <w:numPr>
                <w:ilvl w:val="1"/>
                <w:numId w:val="24"/>
              </w:numPr>
              <w:ind w:firstLineChars="0"/>
              <w:rPr>
                <w:rFonts w:eastAsia="Yu Mincho"/>
                <w:lang w:val="en-US" w:eastAsia="zh-CN"/>
              </w:rPr>
            </w:pPr>
            <w:r>
              <w:rPr>
                <w:rFonts w:eastAsia="Yu Mincho"/>
                <w:lang w:val="en-US" w:eastAsia="zh-CN"/>
              </w:rPr>
              <w:t>FFS whether or not Rel-15 FR2 SS-SINR measurement can be reused, by further study:</w:t>
            </w:r>
          </w:p>
          <w:p w14:paraId="55E7DDCD" w14:textId="073F38F2" w:rsidR="007557D6" w:rsidRDefault="007557D6" w:rsidP="00755518">
            <w:pPr>
              <w:pStyle w:val="ListParagraph"/>
              <w:numPr>
                <w:ilvl w:val="2"/>
                <w:numId w:val="24"/>
              </w:numPr>
              <w:ind w:firstLineChars="0"/>
              <w:rPr>
                <w:rFonts w:eastAsia="Yu Mincho"/>
                <w:lang w:val="en-US" w:eastAsia="zh-CN"/>
              </w:rPr>
            </w:pPr>
            <w:r>
              <w:rPr>
                <w:rFonts w:eastAsia="Yu Mincho"/>
                <w:lang w:val="en-US" w:eastAsia="zh-CN"/>
              </w:rPr>
              <w:t>Impact of uni- and bi-directional deployment scenario;</w:t>
            </w:r>
          </w:p>
          <w:p w14:paraId="1F786053" w14:textId="683E650D" w:rsidR="007557D6" w:rsidRDefault="007557D6" w:rsidP="00755518">
            <w:pPr>
              <w:pStyle w:val="ListParagraph"/>
              <w:numPr>
                <w:ilvl w:val="2"/>
                <w:numId w:val="24"/>
              </w:numPr>
              <w:ind w:firstLineChars="0"/>
              <w:rPr>
                <w:rFonts w:eastAsia="Yu Mincho"/>
                <w:lang w:val="en-US" w:eastAsia="zh-CN"/>
              </w:rPr>
            </w:pPr>
            <w:r>
              <w:rPr>
                <w:rFonts w:eastAsia="Yu Mincho"/>
                <w:lang w:val="en-US" w:eastAsia="zh-CN"/>
              </w:rPr>
              <w:lastRenderedPageBreak/>
              <w:t xml:space="preserve">SNR upper bound. </w:t>
            </w:r>
          </w:p>
          <w:p w14:paraId="1E54FF14" w14:textId="77777777" w:rsidR="00587A68" w:rsidRPr="001A28B4" w:rsidRDefault="00587A68" w:rsidP="00587A68">
            <w:pPr>
              <w:rPr>
                <w:rFonts w:eastAsiaTheme="minorEastAsia"/>
                <w:b/>
                <w:bCs/>
                <w:lang w:val="en-US" w:eastAsia="zh-CN"/>
              </w:rPr>
            </w:pPr>
            <w:r w:rsidRPr="001A28B4">
              <w:rPr>
                <w:rFonts w:eastAsiaTheme="minorEastAsia"/>
                <w:b/>
                <w:bCs/>
                <w:lang w:val="en-US" w:eastAsia="zh-CN"/>
              </w:rPr>
              <w:t>Recommendations</w:t>
            </w:r>
            <w:r w:rsidRPr="001A28B4">
              <w:rPr>
                <w:rFonts w:eastAsiaTheme="minorEastAsia" w:hint="eastAsia"/>
                <w:b/>
                <w:bCs/>
                <w:lang w:val="en-US" w:eastAsia="zh-CN"/>
              </w:rPr>
              <w:t xml:space="preserve"> for 2</w:t>
            </w:r>
            <w:r w:rsidRPr="001A28B4">
              <w:rPr>
                <w:rFonts w:eastAsiaTheme="minorEastAsia" w:hint="eastAsia"/>
                <w:b/>
                <w:bCs/>
                <w:vertAlign w:val="superscript"/>
                <w:lang w:val="en-US" w:eastAsia="zh-CN"/>
              </w:rPr>
              <w:t>nd</w:t>
            </w:r>
            <w:r w:rsidRPr="001A28B4">
              <w:rPr>
                <w:rFonts w:eastAsiaTheme="minorEastAsia" w:hint="eastAsia"/>
                <w:b/>
                <w:bCs/>
                <w:lang w:val="en-US" w:eastAsia="zh-CN"/>
              </w:rPr>
              <w:t xml:space="preserve"> round:</w:t>
            </w:r>
          </w:p>
          <w:p w14:paraId="3DCA6E2B" w14:textId="64E57A69" w:rsidR="00587A68" w:rsidRPr="001A28B4" w:rsidRDefault="00587A68" w:rsidP="00587A68">
            <w:pPr>
              <w:pStyle w:val="ListParagraph"/>
              <w:numPr>
                <w:ilvl w:val="0"/>
                <w:numId w:val="24"/>
              </w:numPr>
              <w:ind w:firstLineChars="0"/>
              <w:rPr>
                <w:rFonts w:eastAsia="Yu Mincho"/>
                <w:lang w:val="en-AU" w:eastAsia="zh-CN"/>
              </w:rPr>
            </w:pPr>
            <w:r>
              <w:rPr>
                <w:rFonts w:eastAsia="Yu Mincho"/>
                <w:lang w:val="en-US" w:eastAsia="zh-CN"/>
              </w:rPr>
              <w:t>Review and check the L3 measurement simulation result alignment</w:t>
            </w:r>
          </w:p>
          <w:p w14:paraId="461A989F" w14:textId="23B8C888" w:rsidR="00D9464A" w:rsidRPr="00755518" w:rsidRDefault="00587A68" w:rsidP="00755518">
            <w:pPr>
              <w:pStyle w:val="ListParagraph"/>
              <w:numPr>
                <w:ilvl w:val="0"/>
                <w:numId w:val="24"/>
              </w:numPr>
              <w:ind w:firstLineChars="0"/>
              <w:rPr>
                <w:lang w:val="en-AU"/>
              </w:rPr>
            </w:pPr>
            <w:r>
              <w:rPr>
                <w:rFonts w:eastAsia="Yu Mincho"/>
                <w:lang w:val="en-AU" w:eastAsia="zh-CN"/>
              </w:rPr>
              <w:t xml:space="preserve">Discussion on the above tentative agreement. </w:t>
            </w:r>
          </w:p>
        </w:tc>
      </w:tr>
    </w:tbl>
    <w:p w14:paraId="3628EF09" w14:textId="77777777" w:rsidR="00B61AB2" w:rsidRDefault="00B61AB2">
      <w:pPr>
        <w:rPr>
          <w:i/>
          <w:color w:val="0070C0"/>
          <w:lang w:val="en-US" w:eastAsia="zh-CN"/>
        </w:rPr>
      </w:pPr>
    </w:p>
    <w:p w14:paraId="3628EF0A" w14:textId="77777777" w:rsidR="00B61AB2" w:rsidRDefault="00B61AB2">
      <w:pPr>
        <w:rPr>
          <w:i/>
          <w:color w:val="0070C0"/>
          <w:lang w:eastAsia="zh-CN"/>
        </w:rPr>
      </w:pPr>
    </w:p>
    <w:p w14:paraId="3628EF0B" w14:textId="77777777" w:rsidR="00B61AB2" w:rsidRPr="00755518" w:rsidRDefault="00507E2B">
      <w:pPr>
        <w:pStyle w:val="Heading3"/>
        <w:rPr>
          <w:sz w:val="24"/>
          <w:szCs w:val="16"/>
          <w:lang w:val="en-US"/>
        </w:rPr>
      </w:pPr>
      <w:r w:rsidRPr="00755518">
        <w:rPr>
          <w:sz w:val="24"/>
          <w:szCs w:val="16"/>
          <w:lang w:val="en-US"/>
        </w:rPr>
        <w:t>1.4.2 CRs/TPs</w:t>
      </w:r>
    </w:p>
    <w:p w14:paraId="3628EF0C" w14:textId="77777777" w:rsidR="00B61AB2" w:rsidRDefault="00507E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628EF0D" w14:textId="77777777" w:rsidR="00B61AB2" w:rsidRDefault="00507E2B">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9343" w:type="dxa"/>
        <w:tblInd w:w="171" w:type="dxa"/>
        <w:tblLook w:val="04A0" w:firstRow="1" w:lastRow="0" w:firstColumn="1" w:lastColumn="0" w:noHBand="0" w:noVBand="1"/>
      </w:tblPr>
      <w:tblGrid>
        <w:gridCol w:w="1560"/>
        <w:gridCol w:w="4762"/>
        <w:gridCol w:w="1178"/>
        <w:gridCol w:w="1843"/>
      </w:tblGrid>
      <w:tr w:rsidR="00BB1466" w:rsidRPr="00755518" w14:paraId="3CFE4DDD" w14:textId="77777777" w:rsidTr="00BB1466">
        <w:tc>
          <w:tcPr>
            <w:tcW w:w="1560" w:type="dxa"/>
          </w:tcPr>
          <w:p w14:paraId="35910763" w14:textId="77777777" w:rsidR="00BB1466" w:rsidRPr="00755518" w:rsidRDefault="00BB1466" w:rsidP="001A28B4">
            <w:pPr>
              <w:spacing w:after="120"/>
              <w:rPr>
                <w:rFonts w:eastAsiaTheme="minorEastAsia"/>
                <w:b/>
                <w:bCs/>
                <w:lang w:val="en-US" w:eastAsia="zh-CN"/>
              </w:rPr>
            </w:pPr>
            <w:r w:rsidRPr="00755518">
              <w:rPr>
                <w:rFonts w:eastAsiaTheme="minorEastAsia"/>
                <w:b/>
                <w:bCs/>
                <w:lang w:val="en-US" w:eastAsia="zh-CN"/>
              </w:rPr>
              <w:t>Tdoc number</w:t>
            </w:r>
          </w:p>
        </w:tc>
        <w:tc>
          <w:tcPr>
            <w:tcW w:w="4762" w:type="dxa"/>
          </w:tcPr>
          <w:p w14:paraId="699FA99E" w14:textId="77777777" w:rsidR="00BB1466" w:rsidRPr="00755518" w:rsidRDefault="00BB1466" w:rsidP="001A28B4">
            <w:pPr>
              <w:spacing w:after="120"/>
              <w:rPr>
                <w:b/>
                <w:bCs/>
                <w:lang w:val="en-US" w:eastAsia="zh-CN"/>
              </w:rPr>
            </w:pPr>
            <w:r w:rsidRPr="00755518">
              <w:rPr>
                <w:b/>
                <w:bCs/>
                <w:lang w:val="en-US" w:eastAsia="zh-CN"/>
              </w:rPr>
              <w:t>Title</w:t>
            </w:r>
          </w:p>
        </w:tc>
        <w:tc>
          <w:tcPr>
            <w:tcW w:w="1178" w:type="dxa"/>
          </w:tcPr>
          <w:p w14:paraId="2D3B0EA2" w14:textId="77777777" w:rsidR="00BB1466" w:rsidRPr="00755518" w:rsidRDefault="00BB1466" w:rsidP="001A28B4">
            <w:pPr>
              <w:spacing w:after="120"/>
              <w:rPr>
                <w:b/>
                <w:bCs/>
                <w:lang w:val="en-US" w:eastAsia="zh-CN"/>
              </w:rPr>
            </w:pPr>
            <w:r w:rsidRPr="00755518">
              <w:rPr>
                <w:b/>
                <w:bCs/>
                <w:lang w:val="en-US" w:eastAsia="zh-CN"/>
              </w:rPr>
              <w:t>Source</w:t>
            </w:r>
          </w:p>
        </w:tc>
        <w:tc>
          <w:tcPr>
            <w:tcW w:w="1843" w:type="dxa"/>
          </w:tcPr>
          <w:p w14:paraId="0443ED96" w14:textId="77777777" w:rsidR="00BB1466" w:rsidRPr="00755518" w:rsidRDefault="00BB1466" w:rsidP="001A28B4">
            <w:pPr>
              <w:spacing w:after="120"/>
              <w:rPr>
                <w:b/>
                <w:bCs/>
                <w:lang w:val="en-US" w:eastAsia="zh-CN"/>
              </w:rPr>
            </w:pPr>
            <w:r w:rsidRPr="00755518">
              <w:rPr>
                <w:b/>
                <w:bCs/>
                <w:lang w:val="en-US" w:eastAsia="zh-CN"/>
              </w:rPr>
              <w:t>Comments</w:t>
            </w:r>
          </w:p>
        </w:tc>
      </w:tr>
      <w:tr w:rsidR="00BB1466" w:rsidRPr="00755518" w14:paraId="5165AEB4" w14:textId="77777777" w:rsidTr="00BB1466">
        <w:tc>
          <w:tcPr>
            <w:tcW w:w="1560" w:type="dxa"/>
          </w:tcPr>
          <w:p w14:paraId="02FDDDDF"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fldChar w:fldCharType="begin"/>
            </w:r>
            <w:r w:rsidRPr="00755518">
              <w:rPr>
                <w:rFonts w:eastAsiaTheme="minorEastAsia"/>
                <w:lang w:val="en-US" w:eastAsia="zh-CN"/>
              </w:rPr>
              <w:instrText xml:space="preserve"> DOCPROPERTY  Tdoc#  \* MERGEFORMAT </w:instrText>
            </w:r>
            <w:r w:rsidRPr="00755518">
              <w:rPr>
                <w:rFonts w:eastAsiaTheme="minorEastAsia"/>
                <w:lang w:val="en-US" w:eastAsia="zh-CN"/>
              </w:rPr>
              <w:fldChar w:fldCharType="separate"/>
            </w:r>
            <w:r w:rsidRPr="00755518">
              <w:rPr>
                <w:rFonts w:eastAsiaTheme="minorEastAsia"/>
                <w:lang w:val="en-US" w:eastAsia="zh-CN"/>
              </w:rPr>
              <w:t>R4-221167</w:t>
            </w:r>
            <w:r w:rsidRPr="00755518">
              <w:rPr>
                <w:rFonts w:eastAsiaTheme="minorEastAsia" w:hint="eastAsia"/>
                <w:lang w:val="en-US" w:eastAsia="zh-CN"/>
              </w:rPr>
              <w:t>8</w:t>
            </w:r>
            <w:r w:rsidRPr="00755518">
              <w:rPr>
                <w:rFonts w:eastAsiaTheme="minorEastAsia"/>
                <w:lang w:val="en-US" w:eastAsia="zh-CN"/>
              </w:rPr>
              <w:fldChar w:fldCharType="end"/>
            </w:r>
          </w:p>
        </w:tc>
        <w:tc>
          <w:tcPr>
            <w:tcW w:w="4762" w:type="dxa"/>
          </w:tcPr>
          <w:p w14:paraId="7C6B3119"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Draft CR on test case for cell re-selection in HST FR2</w:t>
            </w:r>
          </w:p>
        </w:tc>
        <w:tc>
          <w:tcPr>
            <w:tcW w:w="1178" w:type="dxa"/>
          </w:tcPr>
          <w:p w14:paraId="3747841E"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CATT</w:t>
            </w:r>
          </w:p>
        </w:tc>
        <w:tc>
          <w:tcPr>
            <w:tcW w:w="1843" w:type="dxa"/>
          </w:tcPr>
          <w:p w14:paraId="331540DA"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Merged to the revision of R4-2212977</w:t>
            </w:r>
          </w:p>
        </w:tc>
      </w:tr>
      <w:tr w:rsidR="00BB1466" w:rsidRPr="00755518" w14:paraId="0457D310" w14:textId="77777777" w:rsidTr="00BB1466">
        <w:tc>
          <w:tcPr>
            <w:tcW w:w="1560" w:type="dxa"/>
          </w:tcPr>
          <w:p w14:paraId="44EC227B"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R4-2212977</w:t>
            </w:r>
          </w:p>
        </w:tc>
        <w:tc>
          <w:tcPr>
            <w:tcW w:w="4762" w:type="dxa"/>
          </w:tcPr>
          <w:p w14:paraId="6AAEC059"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Test case for Cell Re-selection Requirement for FR2 HST</w:t>
            </w:r>
          </w:p>
        </w:tc>
        <w:tc>
          <w:tcPr>
            <w:tcW w:w="1178" w:type="dxa"/>
          </w:tcPr>
          <w:p w14:paraId="4D161616"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Huawei</w:t>
            </w:r>
          </w:p>
        </w:tc>
        <w:tc>
          <w:tcPr>
            <w:tcW w:w="1843" w:type="dxa"/>
          </w:tcPr>
          <w:p w14:paraId="125FE819" w14:textId="2D065595" w:rsidR="00BB1466" w:rsidRPr="00755518" w:rsidRDefault="00BB1466" w:rsidP="001A28B4">
            <w:pPr>
              <w:spacing w:after="120"/>
              <w:rPr>
                <w:rFonts w:eastAsiaTheme="minorEastAsia"/>
                <w:lang w:val="en-US" w:eastAsia="zh-CN"/>
              </w:rPr>
            </w:pPr>
            <w:r>
              <w:rPr>
                <w:rFonts w:eastAsiaTheme="minorEastAsia"/>
                <w:lang w:val="en-US" w:eastAsia="zh-CN"/>
              </w:rPr>
              <w:t>Revised</w:t>
            </w:r>
            <w:r w:rsidR="00780624">
              <w:rPr>
                <w:rFonts w:eastAsiaTheme="minorEastAsia"/>
                <w:lang w:val="en-US" w:eastAsia="zh-CN"/>
              </w:rPr>
              <w:t xml:space="preserve"> to address open issues. </w:t>
            </w:r>
          </w:p>
        </w:tc>
      </w:tr>
      <w:tr w:rsidR="00BB1466" w:rsidRPr="00755518" w14:paraId="573D5DDC" w14:textId="77777777" w:rsidTr="00BB1466">
        <w:tc>
          <w:tcPr>
            <w:tcW w:w="1560" w:type="dxa"/>
          </w:tcPr>
          <w:p w14:paraId="3848C755"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fldChar w:fldCharType="begin"/>
            </w:r>
            <w:r w:rsidRPr="00755518">
              <w:rPr>
                <w:rFonts w:eastAsiaTheme="minorEastAsia"/>
                <w:lang w:val="en-US" w:eastAsia="zh-CN"/>
              </w:rPr>
              <w:instrText xml:space="preserve"> DOCPROPERTY  Tdoc#  \* MERGEFORMAT </w:instrText>
            </w:r>
            <w:r w:rsidRPr="00755518">
              <w:rPr>
                <w:rFonts w:eastAsiaTheme="minorEastAsia"/>
                <w:lang w:val="en-US" w:eastAsia="zh-CN"/>
              </w:rPr>
              <w:fldChar w:fldCharType="separate"/>
            </w:r>
            <w:r w:rsidRPr="00755518">
              <w:rPr>
                <w:rFonts w:eastAsiaTheme="minorEastAsia"/>
                <w:lang w:val="en-US" w:eastAsia="zh-CN"/>
              </w:rPr>
              <w:t>R4-221167</w:t>
            </w:r>
            <w:r w:rsidRPr="00755518">
              <w:rPr>
                <w:rFonts w:eastAsiaTheme="minorEastAsia" w:hint="eastAsia"/>
                <w:lang w:val="en-US" w:eastAsia="zh-CN"/>
              </w:rPr>
              <w:t>9</w:t>
            </w:r>
            <w:r w:rsidRPr="00755518">
              <w:rPr>
                <w:rFonts w:eastAsiaTheme="minorEastAsia"/>
                <w:lang w:val="en-US" w:eastAsia="zh-CN"/>
              </w:rPr>
              <w:fldChar w:fldCharType="end"/>
            </w:r>
          </w:p>
        </w:tc>
        <w:tc>
          <w:tcPr>
            <w:tcW w:w="4762" w:type="dxa"/>
          </w:tcPr>
          <w:p w14:paraId="23FB0AB3"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Draft CR on test case for MAC-CE based TCI state switch Delay requirement in HST FR2</w:t>
            </w:r>
          </w:p>
        </w:tc>
        <w:tc>
          <w:tcPr>
            <w:tcW w:w="1178" w:type="dxa"/>
          </w:tcPr>
          <w:p w14:paraId="70D6401A"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CATT</w:t>
            </w:r>
          </w:p>
        </w:tc>
        <w:tc>
          <w:tcPr>
            <w:tcW w:w="1843" w:type="dxa"/>
          </w:tcPr>
          <w:p w14:paraId="77C4E2CA"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Merged to the revision of R4-2212472</w:t>
            </w:r>
          </w:p>
        </w:tc>
      </w:tr>
      <w:tr w:rsidR="00BB1466" w:rsidRPr="00755518" w14:paraId="0E29A037" w14:textId="77777777" w:rsidTr="00BB1466">
        <w:tc>
          <w:tcPr>
            <w:tcW w:w="1560" w:type="dxa"/>
          </w:tcPr>
          <w:p w14:paraId="6846B223"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R4-2213897</w:t>
            </w:r>
          </w:p>
          <w:p w14:paraId="7B2CD429" w14:textId="77777777" w:rsidR="00BB1466" w:rsidRPr="00755518" w:rsidRDefault="00BB1466" w:rsidP="001A28B4">
            <w:pPr>
              <w:spacing w:after="120"/>
              <w:rPr>
                <w:rFonts w:eastAsiaTheme="minorEastAsia"/>
                <w:lang w:val="en-US" w:eastAsia="zh-CN"/>
              </w:rPr>
            </w:pPr>
          </w:p>
        </w:tc>
        <w:tc>
          <w:tcPr>
            <w:tcW w:w="4762" w:type="dxa"/>
          </w:tcPr>
          <w:p w14:paraId="403158BF"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CR to TS 38.133: Test cases for gradual timing adjustment, one shot large UL timing adjustment and MAC-CE based TCI state switch for FR2 NR HST</w:t>
            </w:r>
          </w:p>
        </w:tc>
        <w:tc>
          <w:tcPr>
            <w:tcW w:w="1178" w:type="dxa"/>
          </w:tcPr>
          <w:p w14:paraId="402677E6"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Nokia</w:t>
            </w:r>
          </w:p>
        </w:tc>
        <w:tc>
          <w:tcPr>
            <w:tcW w:w="1843" w:type="dxa"/>
          </w:tcPr>
          <w:p w14:paraId="0BCE8DFB"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Only focus on gradual timing adjustment part</w:t>
            </w:r>
          </w:p>
        </w:tc>
      </w:tr>
      <w:tr w:rsidR="00BB1466" w:rsidRPr="00755518" w14:paraId="6B18A6AB" w14:textId="77777777" w:rsidTr="00BB1466">
        <w:tc>
          <w:tcPr>
            <w:tcW w:w="1560" w:type="dxa"/>
          </w:tcPr>
          <w:p w14:paraId="6DF42323"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R4-2212472</w:t>
            </w:r>
          </w:p>
          <w:p w14:paraId="49F4E8A8" w14:textId="77777777" w:rsidR="00BB1466" w:rsidRPr="00755518" w:rsidRDefault="00BB1466" w:rsidP="001A28B4">
            <w:pPr>
              <w:spacing w:after="120"/>
              <w:rPr>
                <w:rFonts w:eastAsiaTheme="minorEastAsia"/>
                <w:lang w:val="en-US" w:eastAsia="zh-CN"/>
              </w:rPr>
            </w:pPr>
          </w:p>
        </w:tc>
        <w:tc>
          <w:tcPr>
            <w:tcW w:w="4762" w:type="dxa"/>
          </w:tcPr>
          <w:p w14:paraId="1363AA7C"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Draft CR to 38.133 on test case for MAC-CE based active TCI state switch for FR2 PC6 UE</w:t>
            </w:r>
          </w:p>
        </w:tc>
        <w:tc>
          <w:tcPr>
            <w:tcW w:w="1178" w:type="dxa"/>
          </w:tcPr>
          <w:p w14:paraId="71900114"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Samsung</w:t>
            </w:r>
          </w:p>
        </w:tc>
        <w:tc>
          <w:tcPr>
            <w:tcW w:w="1843" w:type="dxa"/>
          </w:tcPr>
          <w:p w14:paraId="09039FDD"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Revised to address open issues, and potentially capture test for one-shot timing adjustment requirement</w:t>
            </w:r>
          </w:p>
        </w:tc>
      </w:tr>
      <w:tr w:rsidR="00BB1466" w:rsidRPr="00755518" w14:paraId="1FABABD3" w14:textId="77777777" w:rsidTr="00BB1466">
        <w:tc>
          <w:tcPr>
            <w:tcW w:w="1560" w:type="dxa"/>
          </w:tcPr>
          <w:p w14:paraId="2BBECF9B"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R4-2211680</w:t>
            </w:r>
          </w:p>
        </w:tc>
        <w:tc>
          <w:tcPr>
            <w:tcW w:w="4762" w:type="dxa"/>
          </w:tcPr>
          <w:p w14:paraId="76DB3BBD" w14:textId="77777777" w:rsidR="00BB1466" w:rsidRPr="00755518" w:rsidRDefault="00BB1466" w:rsidP="001A28B4">
            <w:pPr>
              <w:rPr>
                <w:rFonts w:eastAsiaTheme="minorEastAsia"/>
                <w:lang w:val="en-US" w:eastAsia="zh-CN"/>
              </w:rPr>
            </w:pPr>
            <w:r w:rsidRPr="00755518">
              <w:rPr>
                <w:rFonts w:eastAsiaTheme="minorEastAsia"/>
                <w:lang w:val="en-US" w:eastAsia="zh-CN"/>
              </w:rPr>
              <w:t>Draft CR on test case for L3 measurement in HST FR2</w:t>
            </w:r>
          </w:p>
        </w:tc>
        <w:tc>
          <w:tcPr>
            <w:tcW w:w="1178" w:type="dxa"/>
          </w:tcPr>
          <w:p w14:paraId="538FB1FA"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CATT</w:t>
            </w:r>
          </w:p>
        </w:tc>
        <w:tc>
          <w:tcPr>
            <w:tcW w:w="1843" w:type="dxa"/>
          </w:tcPr>
          <w:p w14:paraId="366A1B72"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Merged to the revision of R4-2213385</w:t>
            </w:r>
          </w:p>
        </w:tc>
      </w:tr>
      <w:tr w:rsidR="00BB1466" w:rsidRPr="00755518" w14:paraId="5B2CACA7" w14:textId="77777777" w:rsidTr="00BB1466">
        <w:tc>
          <w:tcPr>
            <w:tcW w:w="1560" w:type="dxa"/>
          </w:tcPr>
          <w:p w14:paraId="17EB751A"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R4-2213385</w:t>
            </w:r>
          </w:p>
        </w:tc>
        <w:tc>
          <w:tcPr>
            <w:tcW w:w="4762" w:type="dxa"/>
          </w:tcPr>
          <w:p w14:paraId="5168A8FD" w14:textId="77777777" w:rsidR="00BB1466" w:rsidRPr="00755518" w:rsidRDefault="00BB1466" w:rsidP="001A28B4">
            <w:pPr>
              <w:rPr>
                <w:rFonts w:eastAsiaTheme="minorEastAsia"/>
                <w:lang w:val="en-US" w:eastAsia="zh-CN"/>
              </w:rPr>
            </w:pPr>
            <w:r w:rsidRPr="00755518">
              <w:rPr>
                <w:rFonts w:eastAsiaTheme="minorEastAsia"/>
                <w:lang w:val="en-US" w:eastAsia="zh-CN"/>
              </w:rPr>
              <w:t xml:space="preserve">Test cases on Intra-frequency Measurements for HST FR2 </w:t>
            </w:r>
          </w:p>
        </w:tc>
        <w:tc>
          <w:tcPr>
            <w:tcW w:w="1178" w:type="dxa"/>
          </w:tcPr>
          <w:p w14:paraId="3727D3FE"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Ericsson</w:t>
            </w:r>
          </w:p>
        </w:tc>
        <w:tc>
          <w:tcPr>
            <w:tcW w:w="1843" w:type="dxa"/>
          </w:tcPr>
          <w:p w14:paraId="2C01C699" w14:textId="5038D3CB" w:rsidR="00BB1466" w:rsidRPr="00755518" w:rsidRDefault="00780624" w:rsidP="001A28B4">
            <w:pPr>
              <w:spacing w:after="120"/>
              <w:rPr>
                <w:rFonts w:eastAsiaTheme="minorEastAsia"/>
                <w:lang w:val="en-US" w:eastAsia="zh-CN"/>
              </w:rPr>
            </w:pPr>
            <w:r>
              <w:rPr>
                <w:rFonts w:eastAsiaTheme="minorEastAsia"/>
                <w:lang w:val="en-US" w:eastAsia="zh-CN"/>
              </w:rPr>
              <w:t>Revised to address open issues.</w:t>
            </w:r>
          </w:p>
        </w:tc>
      </w:tr>
      <w:tr w:rsidR="00BB1466" w:rsidRPr="00755518" w14:paraId="57B9AB77" w14:textId="77777777" w:rsidTr="00BB1466">
        <w:tc>
          <w:tcPr>
            <w:tcW w:w="1560" w:type="dxa"/>
          </w:tcPr>
          <w:p w14:paraId="5BE87109" w14:textId="77777777" w:rsidR="00BB1466" w:rsidRPr="00755518" w:rsidRDefault="00BB1466" w:rsidP="001A28B4">
            <w:pPr>
              <w:spacing w:after="120"/>
              <w:rPr>
                <w:rFonts w:eastAsiaTheme="minorEastAsia"/>
                <w:lang w:eastAsia="zh-CN"/>
              </w:rPr>
            </w:pPr>
            <w:r w:rsidRPr="00755518">
              <w:rPr>
                <w:rFonts w:eastAsiaTheme="minorEastAsia"/>
                <w:lang w:eastAsia="zh-CN"/>
              </w:rPr>
              <w:t>R4-2211681</w:t>
            </w:r>
          </w:p>
        </w:tc>
        <w:tc>
          <w:tcPr>
            <w:tcW w:w="4762" w:type="dxa"/>
          </w:tcPr>
          <w:p w14:paraId="21EC7EFD"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Draft CR on test case for L1-RSRP measurement requirement in HST FR2</w:t>
            </w:r>
          </w:p>
        </w:tc>
        <w:tc>
          <w:tcPr>
            <w:tcW w:w="1178" w:type="dxa"/>
          </w:tcPr>
          <w:p w14:paraId="08D071C7"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CATT</w:t>
            </w:r>
          </w:p>
        </w:tc>
        <w:tc>
          <w:tcPr>
            <w:tcW w:w="1843" w:type="dxa"/>
          </w:tcPr>
          <w:p w14:paraId="657F179C"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Merged to the revision of R4-2213883</w:t>
            </w:r>
          </w:p>
        </w:tc>
      </w:tr>
      <w:tr w:rsidR="00BB1466" w:rsidRPr="00755518" w14:paraId="76BDC89E" w14:textId="77777777" w:rsidTr="00BB1466">
        <w:tc>
          <w:tcPr>
            <w:tcW w:w="1560" w:type="dxa"/>
          </w:tcPr>
          <w:p w14:paraId="08F3CE5F"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R4-22</w:t>
            </w:r>
            <w:r w:rsidRPr="00755518">
              <w:rPr>
                <w:rFonts w:eastAsiaTheme="minorEastAsia" w:hint="eastAsia"/>
                <w:lang w:val="en-US" w:eastAsia="zh-CN"/>
              </w:rPr>
              <w:t>13883</w:t>
            </w:r>
          </w:p>
        </w:tc>
        <w:tc>
          <w:tcPr>
            <w:tcW w:w="4762" w:type="dxa"/>
          </w:tcPr>
          <w:p w14:paraId="2EEC4A92"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fldChar w:fldCharType="begin"/>
            </w:r>
            <w:r w:rsidRPr="00755518">
              <w:rPr>
                <w:rFonts w:eastAsiaTheme="minorEastAsia"/>
                <w:lang w:val="en-US" w:eastAsia="zh-CN"/>
              </w:rPr>
              <w:instrText>DOCPROPERTY  CrTitle  \* MERGEFORMAT</w:instrText>
            </w:r>
            <w:r w:rsidRPr="00755518">
              <w:rPr>
                <w:rFonts w:eastAsiaTheme="minorEastAsia"/>
                <w:lang w:val="en-US" w:eastAsia="zh-CN"/>
              </w:rPr>
              <w:fldChar w:fldCharType="separate"/>
            </w:r>
            <w:r w:rsidRPr="00755518">
              <w:rPr>
                <w:rFonts w:eastAsiaTheme="minorEastAsia" w:hint="eastAsia"/>
                <w:lang w:val="en-US" w:eastAsia="zh-CN"/>
              </w:rPr>
              <w:t>Test</w:t>
            </w:r>
            <w:r w:rsidRPr="00755518">
              <w:rPr>
                <w:rFonts w:eastAsiaTheme="minorEastAsia"/>
                <w:lang w:val="en-US" w:eastAsia="zh-CN"/>
              </w:rPr>
              <w:t xml:space="preserve"> </w:t>
            </w:r>
            <w:r w:rsidRPr="00755518">
              <w:rPr>
                <w:rFonts w:eastAsiaTheme="minorEastAsia" w:hint="eastAsia"/>
                <w:lang w:val="en-US" w:eastAsia="zh-CN"/>
              </w:rPr>
              <w:t>case</w:t>
            </w:r>
            <w:r w:rsidRPr="00755518">
              <w:rPr>
                <w:rFonts w:eastAsiaTheme="minorEastAsia"/>
                <w:lang w:val="en-US" w:eastAsia="zh-CN"/>
              </w:rPr>
              <w:t xml:space="preserve">s on Intra-frequency Measurements for </w:t>
            </w:r>
            <w:r w:rsidRPr="00755518">
              <w:rPr>
                <w:rFonts w:eastAsiaTheme="minorEastAsia" w:hint="eastAsia"/>
                <w:lang w:val="en-US" w:eastAsia="zh-CN"/>
              </w:rPr>
              <w:t>HST</w:t>
            </w:r>
            <w:r w:rsidRPr="00755518">
              <w:rPr>
                <w:rFonts w:eastAsiaTheme="minorEastAsia"/>
                <w:lang w:val="en-US" w:eastAsia="zh-CN"/>
              </w:rPr>
              <w:t xml:space="preserve"> </w:t>
            </w:r>
            <w:r w:rsidRPr="00755518">
              <w:rPr>
                <w:rFonts w:eastAsiaTheme="minorEastAsia" w:hint="eastAsia"/>
                <w:lang w:val="en-US" w:eastAsia="zh-CN"/>
              </w:rPr>
              <w:t>FR</w:t>
            </w:r>
            <w:r w:rsidRPr="00755518">
              <w:rPr>
                <w:rFonts w:eastAsiaTheme="minorEastAsia"/>
                <w:lang w:val="en-US" w:eastAsia="zh-CN"/>
              </w:rPr>
              <w:t xml:space="preserve">2 </w:t>
            </w:r>
            <w:r w:rsidRPr="00755518">
              <w:rPr>
                <w:rFonts w:eastAsiaTheme="minorEastAsia"/>
                <w:lang w:val="en-US" w:eastAsia="zh-CN"/>
              </w:rPr>
              <w:fldChar w:fldCharType="end"/>
            </w:r>
          </w:p>
        </w:tc>
        <w:tc>
          <w:tcPr>
            <w:tcW w:w="1178" w:type="dxa"/>
          </w:tcPr>
          <w:p w14:paraId="39F592C3"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ZTE</w:t>
            </w:r>
          </w:p>
        </w:tc>
        <w:tc>
          <w:tcPr>
            <w:tcW w:w="1843" w:type="dxa"/>
          </w:tcPr>
          <w:p w14:paraId="763BFF4B" w14:textId="64BFA195" w:rsidR="00BB1466" w:rsidRPr="00755518" w:rsidRDefault="00780624" w:rsidP="001A28B4">
            <w:pPr>
              <w:spacing w:after="120"/>
              <w:rPr>
                <w:rFonts w:eastAsiaTheme="minorEastAsia"/>
                <w:lang w:val="en-US" w:eastAsia="zh-CN"/>
              </w:rPr>
            </w:pPr>
            <w:r>
              <w:rPr>
                <w:rFonts w:eastAsiaTheme="minorEastAsia"/>
                <w:lang w:val="en-US" w:eastAsia="zh-CN"/>
              </w:rPr>
              <w:t>Revised to address open issues.</w:t>
            </w:r>
          </w:p>
        </w:tc>
      </w:tr>
    </w:tbl>
    <w:p w14:paraId="3628EF14" w14:textId="77777777" w:rsidR="00B61AB2" w:rsidRDefault="00B61AB2">
      <w:pPr>
        <w:rPr>
          <w:color w:val="0070C0"/>
          <w:lang w:val="en-US" w:eastAsia="zh-CN"/>
        </w:rPr>
      </w:pPr>
    </w:p>
    <w:p w14:paraId="3628EF15" w14:textId="6292CD21" w:rsidR="00B61AB2" w:rsidRDefault="00507E2B">
      <w:pPr>
        <w:pStyle w:val="Heading2"/>
        <w:ind w:left="576" w:hanging="576"/>
        <w:rPr>
          <w:lang w:val="en-US"/>
        </w:rPr>
      </w:pPr>
      <w:r w:rsidRPr="00755518">
        <w:rPr>
          <w:lang w:val="en-US"/>
        </w:rPr>
        <w:lastRenderedPageBreak/>
        <w:t>1.5 Discussion on 2nd round (if applicable)</w:t>
      </w:r>
    </w:p>
    <w:p w14:paraId="457FA9AB" w14:textId="16FFAB15" w:rsidR="00F4704A" w:rsidRPr="00755518" w:rsidRDefault="00F4704A" w:rsidP="00F4704A">
      <w:pPr>
        <w:pStyle w:val="Heading3"/>
        <w:rPr>
          <w:sz w:val="24"/>
          <w:szCs w:val="16"/>
          <w:lang w:val="en-US"/>
        </w:rPr>
      </w:pPr>
      <w:r w:rsidRPr="00755518">
        <w:rPr>
          <w:sz w:val="24"/>
          <w:szCs w:val="16"/>
          <w:lang w:val="en-US"/>
        </w:rPr>
        <w:t>1.</w:t>
      </w:r>
      <w:r>
        <w:rPr>
          <w:sz w:val="24"/>
          <w:szCs w:val="16"/>
          <w:lang w:val="en-US"/>
        </w:rPr>
        <w:t>5</w:t>
      </w:r>
      <w:r w:rsidRPr="00755518">
        <w:rPr>
          <w:sz w:val="24"/>
          <w:szCs w:val="16"/>
          <w:lang w:val="en-US"/>
        </w:rPr>
        <w:t xml:space="preserve">.1 Open issues </w:t>
      </w:r>
    </w:p>
    <w:p w14:paraId="113ACF6D" w14:textId="77777777" w:rsidR="00806A99" w:rsidRPr="008625E7" w:rsidRDefault="00806A99" w:rsidP="00806A99">
      <w:pPr>
        <w:keepNext/>
        <w:keepLines/>
        <w:spacing w:before="120"/>
        <w:ind w:left="864" w:hanging="864"/>
        <w:outlineLvl w:val="3"/>
        <w:rPr>
          <w:b/>
          <w:u w:val="single"/>
        </w:rPr>
      </w:pPr>
      <w:r w:rsidRPr="008625E7">
        <w:rPr>
          <w:b/>
          <w:u w:val="single"/>
        </w:rPr>
        <w:t>Issue 1-1-1: Applicability of Set-1 and Set-2 of enhanced RRM requirements</w:t>
      </w:r>
    </w:p>
    <w:p w14:paraId="18343303" w14:textId="77777777" w:rsidR="00806A99" w:rsidRPr="008625E7" w:rsidRDefault="00806A99" w:rsidP="00806A99">
      <w:pPr>
        <w:spacing w:after="60"/>
      </w:pPr>
      <w:r w:rsidRPr="008625E7">
        <w:t>[Background] During 1</w:t>
      </w:r>
      <w:r w:rsidRPr="008625E7">
        <w:rPr>
          <w:vertAlign w:val="superscript"/>
        </w:rPr>
        <w:t>st</w:t>
      </w:r>
      <w:r w:rsidRPr="008625E7">
        <w:t xml:space="preserve"> round email discussion, different sets (i.e., either set1 or set2) configured for different TCs are the common understanding, which can be adopted as tentative agreement below. </w:t>
      </w:r>
    </w:p>
    <w:p w14:paraId="2595A639" w14:textId="77777777" w:rsidR="00806A99" w:rsidRPr="008625E7" w:rsidRDefault="00806A99" w:rsidP="00806A99">
      <w:pPr>
        <w:spacing w:after="60"/>
      </w:pPr>
      <w:r w:rsidRPr="008625E7">
        <w:t xml:space="preserve">For detailed configuration (set1 or set2) for different TCs: </w:t>
      </w:r>
    </w:p>
    <w:tbl>
      <w:tblPr>
        <w:tblStyle w:val="TableGrid51"/>
        <w:tblW w:w="0" w:type="auto"/>
        <w:jc w:val="center"/>
        <w:tblLook w:val="04A0" w:firstRow="1" w:lastRow="0" w:firstColumn="1" w:lastColumn="0" w:noHBand="0" w:noVBand="1"/>
      </w:tblPr>
      <w:tblGrid>
        <w:gridCol w:w="2352"/>
        <w:gridCol w:w="5045"/>
      </w:tblGrid>
      <w:tr w:rsidR="00806A99" w:rsidRPr="008625E7" w14:paraId="18FF33A4" w14:textId="77777777" w:rsidTr="00340DFE">
        <w:trPr>
          <w:jc w:val="center"/>
        </w:trPr>
        <w:tc>
          <w:tcPr>
            <w:tcW w:w="2352" w:type="dxa"/>
          </w:tcPr>
          <w:p w14:paraId="7916B205" w14:textId="77777777" w:rsidR="00806A99" w:rsidRPr="009F4D05" w:rsidRDefault="00806A99" w:rsidP="00340DFE">
            <w:pPr>
              <w:spacing w:after="0"/>
              <w:rPr>
                <w:rFonts w:eastAsia="等线"/>
                <w:iCs/>
              </w:rPr>
            </w:pPr>
            <w:r w:rsidRPr="009F4D05">
              <w:rPr>
                <w:rFonts w:eastAsia="等线"/>
                <w:iCs/>
              </w:rPr>
              <w:t>TC</w:t>
            </w:r>
          </w:p>
        </w:tc>
        <w:tc>
          <w:tcPr>
            <w:tcW w:w="5045" w:type="dxa"/>
          </w:tcPr>
          <w:p w14:paraId="76B8576F" w14:textId="77777777" w:rsidR="00806A99" w:rsidRPr="009F4D05" w:rsidRDefault="00806A99" w:rsidP="00340DFE">
            <w:pPr>
              <w:spacing w:after="0"/>
              <w:rPr>
                <w:rFonts w:eastAsia="等线"/>
                <w:iCs/>
              </w:rPr>
            </w:pPr>
            <w:r w:rsidRPr="009F4D05">
              <w:rPr>
                <w:rFonts w:eastAsia="等线"/>
                <w:iCs/>
              </w:rPr>
              <w:t xml:space="preserve">Applicability of Set1 and Set2: </w:t>
            </w:r>
            <w:r w:rsidRPr="009F4D05">
              <w:rPr>
                <w:rFonts w:eastAsia="等线"/>
                <w:iCs/>
              </w:rPr>
              <w:br/>
              <w:t>Summarized Preferences from Companies</w:t>
            </w:r>
          </w:p>
        </w:tc>
      </w:tr>
      <w:tr w:rsidR="00806A99" w:rsidRPr="009F4D05" w14:paraId="6F341E68" w14:textId="77777777" w:rsidTr="00340DFE">
        <w:trPr>
          <w:jc w:val="center"/>
        </w:trPr>
        <w:tc>
          <w:tcPr>
            <w:tcW w:w="2352" w:type="dxa"/>
          </w:tcPr>
          <w:p w14:paraId="116CC6DD" w14:textId="77777777" w:rsidR="00806A99" w:rsidRPr="009F4D05" w:rsidRDefault="00806A99" w:rsidP="00340DFE">
            <w:pPr>
              <w:spacing w:after="0"/>
              <w:rPr>
                <w:rFonts w:eastAsia="等线"/>
                <w:iCs/>
              </w:rPr>
            </w:pPr>
            <w:r w:rsidRPr="009F4D05">
              <w:rPr>
                <w:rFonts w:eastAsia="等线"/>
                <w:iCs/>
              </w:rPr>
              <w:t>TC for Cell Re-selection Requirement</w:t>
            </w:r>
          </w:p>
        </w:tc>
        <w:tc>
          <w:tcPr>
            <w:tcW w:w="5045" w:type="dxa"/>
          </w:tcPr>
          <w:p w14:paraId="1515CD2D" w14:textId="77777777" w:rsidR="00806A99" w:rsidRPr="009F4D05" w:rsidRDefault="00806A99" w:rsidP="00806A99">
            <w:pPr>
              <w:widowControl w:val="0"/>
              <w:numPr>
                <w:ilvl w:val="0"/>
                <w:numId w:val="22"/>
              </w:numPr>
              <w:spacing w:after="0"/>
              <w:jc w:val="both"/>
              <w:rPr>
                <w:rFonts w:eastAsia="等线"/>
                <w:iCs/>
              </w:rPr>
            </w:pPr>
            <w:r w:rsidRPr="009F4D05">
              <w:rPr>
                <w:rFonts w:eastAsia="等线"/>
                <w:iCs/>
              </w:rPr>
              <w:t>Option 1: Set1 only</w:t>
            </w:r>
          </w:p>
          <w:p w14:paraId="006CF65E" w14:textId="77777777" w:rsidR="00806A99" w:rsidRPr="009F4D05" w:rsidRDefault="00806A99" w:rsidP="00806A99">
            <w:pPr>
              <w:widowControl w:val="0"/>
              <w:numPr>
                <w:ilvl w:val="1"/>
                <w:numId w:val="9"/>
              </w:numPr>
              <w:spacing w:after="0"/>
              <w:jc w:val="both"/>
              <w:rPr>
                <w:rFonts w:eastAsia="等线"/>
                <w:iCs/>
              </w:rPr>
            </w:pPr>
            <w:r w:rsidRPr="009F4D05">
              <w:rPr>
                <w:rFonts w:eastAsia="等线"/>
                <w:iCs/>
              </w:rPr>
              <w:t>Supported by QC, Samsung</w:t>
            </w:r>
          </w:p>
        </w:tc>
      </w:tr>
      <w:tr w:rsidR="00806A99" w:rsidRPr="009F4D05" w14:paraId="3F34AAFD" w14:textId="77777777" w:rsidTr="00340DFE">
        <w:trPr>
          <w:jc w:val="center"/>
        </w:trPr>
        <w:tc>
          <w:tcPr>
            <w:tcW w:w="2352" w:type="dxa"/>
          </w:tcPr>
          <w:p w14:paraId="3D7F66B5" w14:textId="77777777" w:rsidR="00806A99" w:rsidRPr="009F4D05" w:rsidRDefault="00806A99" w:rsidP="00340DFE">
            <w:pPr>
              <w:spacing w:after="0"/>
              <w:rPr>
                <w:rFonts w:eastAsia="等线"/>
                <w:iCs/>
              </w:rPr>
            </w:pPr>
            <w:r w:rsidRPr="009F4D05">
              <w:rPr>
                <w:rFonts w:eastAsia="等线"/>
                <w:iCs/>
              </w:rPr>
              <w:t>TC for Re-establishment Delay Requirement</w:t>
            </w:r>
          </w:p>
        </w:tc>
        <w:tc>
          <w:tcPr>
            <w:tcW w:w="5045" w:type="dxa"/>
          </w:tcPr>
          <w:p w14:paraId="5B93F48F" w14:textId="77777777" w:rsidR="00806A99" w:rsidRPr="009F4D05" w:rsidRDefault="00806A99" w:rsidP="00806A99">
            <w:pPr>
              <w:widowControl w:val="0"/>
              <w:numPr>
                <w:ilvl w:val="0"/>
                <w:numId w:val="9"/>
              </w:numPr>
              <w:spacing w:after="0"/>
              <w:jc w:val="both"/>
              <w:rPr>
                <w:rFonts w:eastAsia="等线"/>
                <w:iCs/>
              </w:rPr>
            </w:pPr>
            <w:r w:rsidRPr="009F4D05">
              <w:rPr>
                <w:rFonts w:eastAsia="等线"/>
                <w:iCs/>
              </w:rPr>
              <w:t>Option 1: Set2 only (if TC for re-establishment delay confirmed)</w:t>
            </w:r>
          </w:p>
          <w:p w14:paraId="561A04BD" w14:textId="77777777" w:rsidR="00806A99" w:rsidRPr="009F4D05" w:rsidRDefault="00806A99" w:rsidP="00806A99">
            <w:pPr>
              <w:widowControl w:val="0"/>
              <w:numPr>
                <w:ilvl w:val="1"/>
                <w:numId w:val="9"/>
              </w:numPr>
              <w:spacing w:after="0"/>
              <w:jc w:val="both"/>
              <w:rPr>
                <w:rFonts w:eastAsia="等线"/>
                <w:iCs/>
              </w:rPr>
            </w:pPr>
            <w:r w:rsidRPr="009F4D05">
              <w:rPr>
                <w:rFonts w:eastAsia="等线"/>
                <w:iCs/>
              </w:rPr>
              <w:t>Supported by QC, Samsung</w:t>
            </w:r>
          </w:p>
        </w:tc>
      </w:tr>
      <w:tr w:rsidR="00806A99" w:rsidRPr="009F4D05" w14:paraId="56D49EDB" w14:textId="77777777" w:rsidTr="00340DFE">
        <w:trPr>
          <w:jc w:val="center"/>
        </w:trPr>
        <w:tc>
          <w:tcPr>
            <w:tcW w:w="2352" w:type="dxa"/>
          </w:tcPr>
          <w:p w14:paraId="62908E10" w14:textId="77777777" w:rsidR="00806A99" w:rsidRPr="009F4D05" w:rsidRDefault="00806A99" w:rsidP="00340DFE">
            <w:pPr>
              <w:spacing w:after="0"/>
              <w:rPr>
                <w:rFonts w:eastAsia="等线"/>
                <w:iCs/>
              </w:rPr>
            </w:pPr>
            <w:r w:rsidRPr="009F4D05">
              <w:rPr>
                <w:rFonts w:eastAsia="等线"/>
                <w:iCs/>
              </w:rPr>
              <w:t>TC for MAC-CE based TCI State Switch Delay Requirement</w:t>
            </w:r>
          </w:p>
        </w:tc>
        <w:tc>
          <w:tcPr>
            <w:tcW w:w="5045" w:type="dxa"/>
          </w:tcPr>
          <w:p w14:paraId="5EA6FA11" w14:textId="77777777" w:rsidR="00806A99" w:rsidRPr="009F4D05" w:rsidRDefault="00806A99" w:rsidP="00806A99">
            <w:pPr>
              <w:widowControl w:val="0"/>
              <w:numPr>
                <w:ilvl w:val="0"/>
                <w:numId w:val="23"/>
              </w:numPr>
              <w:spacing w:after="0"/>
              <w:jc w:val="both"/>
              <w:rPr>
                <w:rFonts w:eastAsia="等线"/>
                <w:iCs/>
              </w:rPr>
            </w:pPr>
            <w:r w:rsidRPr="009F4D05">
              <w:rPr>
                <w:rFonts w:eastAsia="等线"/>
                <w:iCs/>
              </w:rPr>
              <w:t>Option 1: Set1 only</w:t>
            </w:r>
          </w:p>
          <w:p w14:paraId="46D43A7D" w14:textId="77777777" w:rsidR="00806A99" w:rsidRPr="009F4D05" w:rsidRDefault="00806A99" w:rsidP="00806A99">
            <w:pPr>
              <w:widowControl w:val="0"/>
              <w:numPr>
                <w:ilvl w:val="1"/>
                <w:numId w:val="9"/>
              </w:numPr>
              <w:spacing w:after="0"/>
              <w:jc w:val="both"/>
              <w:rPr>
                <w:rFonts w:eastAsia="等线"/>
                <w:iCs/>
              </w:rPr>
            </w:pPr>
            <w:r w:rsidRPr="009F4D05">
              <w:rPr>
                <w:rFonts w:eastAsia="等线"/>
                <w:iCs/>
              </w:rPr>
              <w:t>Supported by QC, Samsung</w:t>
            </w:r>
          </w:p>
        </w:tc>
      </w:tr>
      <w:tr w:rsidR="00806A99" w:rsidRPr="009F4D05" w14:paraId="79A74C31" w14:textId="77777777" w:rsidTr="00340DFE">
        <w:trPr>
          <w:jc w:val="center"/>
        </w:trPr>
        <w:tc>
          <w:tcPr>
            <w:tcW w:w="2352" w:type="dxa"/>
          </w:tcPr>
          <w:p w14:paraId="35DF2268" w14:textId="77777777" w:rsidR="00806A99" w:rsidRPr="009F4D05" w:rsidRDefault="00806A99" w:rsidP="00340DFE">
            <w:pPr>
              <w:spacing w:after="0"/>
              <w:rPr>
                <w:rFonts w:eastAsia="等线"/>
                <w:iCs/>
              </w:rPr>
            </w:pPr>
            <w:r w:rsidRPr="009F4D05">
              <w:rPr>
                <w:rFonts w:eastAsia="等线"/>
                <w:iCs/>
              </w:rPr>
              <w:t>TC for L3 measurement</w:t>
            </w:r>
          </w:p>
        </w:tc>
        <w:tc>
          <w:tcPr>
            <w:tcW w:w="5045" w:type="dxa"/>
          </w:tcPr>
          <w:p w14:paraId="4C37CA5E" w14:textId="77777777" w:rsidR="00806A99" w:rsidRPr="009F4D05" w:rsidRDefault="00806A99" w:rsidP="00806A99">
            <w:pPr>
              <w:widowControl w:val="0"/>
              <w:numPr>
                <w:ilvl w:val="0"/>
                <w:numId w:val="9"/>
              </w:numPr>
              <w:spacing w:after="0"/>
              <w:jc w:val="both"/>
              <w:rPr>
                <w:rFonts w:eastAsia="等线"/>
                <w:iCs/>
              </w:rPr>
            </w:pPr>
            <w:r w:rsidRPr="009F4D05">
              <w:rPr>
                <w:rFonts w:eastAsia="等线"/>
                <w:iCs/>
              </w:rPr>
              <w:t>Option 1: Set1 only</w:t>
            </w:r>
          </w:p>
          <w:p w14:paraId="135B6925" w14:textId="77777777" w:rsidR="00806A99" w:rsidRPr="009F4D05" w:rsidRDefault="00806A99" w:rsidP="00806A99">
            <w:pPr>
              <w:widowControl w:val="0"/>
              <w:numPr>
                <w:ilvl w:val="1"/>
                <w:numId w:val="9"/>
              </w:numPr>
              <w:spacing w:after="0"/>
              <w:jc w:val="both"/>
              <w:rPr>
                <w:rFonts w:eastAsia="等线"/>
                <w:iCs/>
              </w:rPr>
            </w:pPr>
            <w:r w:rsidRPr="009F4D05">
              <w:rPr>
                <w:rFonts w:eastAsia="等线"/>
                <w:iCs/>
              </w:rPr>
              <w:t>Supported by QC</w:t>
            </w:r>
          </w:p>
          <w:p w14:paraId="34DD609F" w14:textId="77777777" w:rsidR="00806A99" w:rsidRPr="009F4D05" w:rsidRDefault="00806A99" w:rsidP="00806A99">
            <w:pPr>
              <w:widowControl w:val="0"/>
              <w:numPr>
                <w:ilvl w:val="0"/>
                <w:numId w:val="9"/>
              </w:numPr>
              <w:spacing w:after="0"/>
              <w:jc w:val="both"/>
              <w:rPr>
                <w:rFonts w:eastAsia="等线"/>
                <w:iCs/>
              </w:rPr>
            </w:pPr>
            <w:r w:rsidRPr="009F4D05">
              <w:rPr>
                <w:rFonts w:eastAsia="等线"/>
                <w:iCs/>
              </w:rPr>
              <w:t>Option 2: Set2 only</w:t>
            </w:r>
          </w:p>
          <w:p w14:paraId="2BD085BC" w14:textId="77777777" w:rsidR="00806A99" w:rsidRPr="009F4D05" w:rsidRDefault="00806A99" w:rsidP="00806A99">
            <w:pPr>
              <w:widowControl w:val="0"/>
              <w:numPr>
                <w:ilvl w:val="1"/>
                <w:numId w:val="9"/>
              </w:numPr>
              <w:spacing w:after="0"/>
              <w:jc w:val="both"/>
              <w:rPr>
                <w:rFonts w:eastAsia="等线"/>
                <w:iCs/>
              </w:rPr>
            </w:pPr>
            <w:r w:rsidRPr="009F4D05">
              <w:rPr>
                <w:rFonts w:eastAsia="等线"/>
                <w:iCs/>
              </w:rPr>
              <w:t>Supported by Samsung, Huawei</w:t>
            </w:r>
          </w:p>
        </w:tc>
      </w:tr>
      <w:tr w:rsidR="00806A99" w:rsidRPr="008625E7" w14:paraId="60FCCB18" w14:textId="77777777" w:rsidTr="00340DFE">
        <w:trPr>
          <w:jc w:val="center"/>
        </w:trPr>
        <w:tc>
          <w:tcPr>
            <w:tcW w:w="2352" w:type="dxa"/>
          </w:tcPr>
          <w:p w14:paraId="2222FE45" w14:textId="77777777" w:rsidR="00806A99" w:rsidRPr="009F4D05" w:rsidRDefault="00806A99" w:rsidP="00340DFE">
            <w:pPr>
              <w:spacing w:after="0"/>
              <w:rPr>
                <w:rFonts w:eastAsia="等线"/>
                <w:iCs/>
              </w:rPr>
            </w:pPr>
            <w:r w:rsidRPr="009F4D05">
              <w:rPr>
                <w:rFonts w:eastAsia="等线"/>
                <w:iCs/>
              </w:rPr>
              <w:t>TC for L1-RSRP/SINR Measurement Requirement</w:t>
            </w:r>
          </w:p>
        </w:tc>
        <w:tc>
          <w:tcPr>
            <w:tcW w:w="5045" w:type="dxa"/>
          </w:tcPr>
          <w:p w14:paraId="33816A52" w14:textId="77777777" w:rsidR="00806A99" w:rsidRPr="009F4D05" w:rsidRDefault="00806A99" w:rsidP="00340DFE">
            <w:pPr>
              <w:spacing w:after="0"/>
              <w:rPr>
                <w:rFonts w:eastAsia="等线"/>
                <w:iCs/>
              </w:rPr>
            </w:pPr>
            <w:r w:rsidRPr="009F4D05">
              <w:rPr>
                <w:rFonts w:eastAsia="等线"/>
                <w:iCs/>
              </w:rPr>
              <w:t xml:space="preserve">For L1-RSRP measurement: </w:t>
            </w:r>
          </w:p>
          <w:p w14:paraId="06D889AF" w14:textId="77777777" w:rsidR="00806A99" w:rsidRPr="009F4D05" w:rsidRDefault="00806A99" w:rsidP="00806A99">
            <w:pPr>
              <w:widowControl w:val="0"/>
              <w:numPr>
                <w:ilvl w:val="0"/>
                <w:numId w:val="21"/>
              </w:numPr>
              <w:spacing w:after="0"/>
              <w:jc w:val="both"/>
              <w:rPr>
                <w:rFonts w:eastAsia="等线"/>
                <w:iCs/>
              </w:rPr>
            </w:pPr>
            <w:r w:rsidRPr="009F4D05">
              <w:rPr>
                <w:rFonts w:eastAsia="等线"/>
                <w:iCs/>
              </w:rPr>
              <w:t>Option 1: Set1 only</w:t>
            </w:r>
          </w:p>
          <w:p w14:paraId="3C26B366" w14:textId="77777777" w:rsidR="00806A99" w:rsidRPr="009F4D05" w:rsidRDefault="00806A99" w:rsidP="00806A99">
            <w:pPr>
              <w:widowControl w:val="0"/>
              <w:numPr>
                <w:ilvl w:val="1"/>
                <w:numId w:val="21"/>
              </w:numPr>
              <w:spacing w:after="0"/>
              <w:jc w:val="both"/>
              <w:rPr>
                <w:rFonts w:eastAsia="等线"/>
                <w:iCs/>
              </w:rPr>
            </w:pPr>
            <w:r w:rsidRPr="009F4D05">
              <w:rPr>
                <w:rFonts w:eastAsia="等线"/>
                <w:iCs/>
              </w:rPr>
              <w:t>Supported by Samsung, Ericsson, Nokia</w:t>
            </w:r>
          </w:p>
          <w:p w14:paraId="33BD2C11" w14:textId="77777777" w:rsidR="00806A99" w:rsidRPr="009F4D05" w:rsidRDefault="00806A99" w:rsidP="00806A99">
            <w:pPr>
              <w:widowControl w:val="0"/>
              <w:numPr>
                <w:ilvl w:val="0"/>
                <w:numId w:val="21"/>
              </w:numPr>
              <w:spacing w:after="0"/>
              <w:jc w:val="both"/>
              <w:rPr>
                <w:rFonts w:eastAsia="等线"/>
                <w:iCs/>
              </w:rPr>
            </w:pPr>
            <w:r w:rsidRPr="009F4D05">
              <w:rPr>
                <w:rFonts w:eastAsia="等线"/>
                <w:iCs/>
              </w:rPr>
              <w:t xml:space="preserve">Option 2: Set2 only </w:t>
            </w:r>
          </w:p>
          <w:p w14:paraId="7B50641C" w14:textId="77777777" w:rsidR="00806A99" w:rsidRPr="009F4D05" w:rsidRDefault="00806A99" w:rsidP="00806A99">
            <w:pPr>
              <w:widowControl w:val="0"/>
              <w:numPr>
                <w:ilvl w:val="1"/>
                <w:numId w:val="21"/>
              </w:numPr>
              <w:spacing w:after="0"/>
              <w:jc w:val="both"/>
              <w:rPr>
                <w:rFonts w:eastAsia="等线"/>
                <w:iCs/>
              </w:rPr>
            </w:pPr>
            <w:r w:rsidRPr="009F4D05">
              <w:rPr>
                <w:rFonts w:eastAsia="等线"/>
                <w:iCs/>
              </w:rPr>
              <w:t>Supported by QC</w:t>
            </w:r>
          </w:p>
          <w:p w14:paraId="561D8181" w14:textId="77777777" w:rsidR="00806A99" w:rsidRPr="009F4D05" w:rsidRDefault="00806A99" w:rsidP="00340DFE">
            <w:pPr>
              <w:spacing w:after="0"/>
              <w:rPr>
                <w:rFonts w:eastAsia="等线"/>
                <w:iCs/>
              </w:rPr>
            </w:pPr>
            <w:r w:rsidRPr="009F4D05">
              <w:rPr>
                <w:rFonts w:eastAsia="等线"/>
                <w:iCs/>
              </w:rPr>
              <w:t xml:space="preserve">FFS Set1 or Set2 for L1-SINR: </w:t>
            </w:r>
          </w:p>
          <w:p w14:paraId="44FE0B1A" w14:textId="77777777" w:rsidR="00806A99" w:rsidRPr="009F4D05" w:rsidRDefault="00806A99" w:rsidP="00806A99">
            <w:pPr>
              <w:widowControl w:val="0"/>
              <w:numPr>
                <w:ilvl w:val="0"/>
                <w:numId w:val="9"/>
              </w:numPr>
              <w:spacing w:after="0"/>
              <w:jc w:val="both"/>
              <w:rPr>
                <w:rFonts w:eastAsia="等线"/>
                <w:iCs/>
              </w:rPr>
            </w:pPr>
            <w:r w:rsidRPr="009F4D05">
              <w:rPr>
                <w:rFonts w:eastAsia="等线"/>
                <w:iCs/>
              </w:rPr>
              <w:t xml:space="preserve">Dependent on the decision to introduce TC or not. </w:t>
            </w:r>
          </w:p>
        </w:tc>
      </w:tr>
    </w:tbl>
    <w:p w14:paraId="5D085213" w14:textId="77777777" w:rsidR="00806A99" w:rsidRPr="008625E7" w:rsidRDefault="00806A99" w:rsidP="00806A99">
      <w:pPr>
        <w:overflowPunct w:val="0"/>
        <w:autoSpaceDE w:val="0"/>
        <w:autoSpaceDN w:val="0"/>
        <w:adjustRightInd w:val="0"/>
        <w:ind w:left="720"/>
        <w:textAlignment w:val="baseline"/>
      </w:pPr>
    </w:p>
    <w:p w14:paraId="2341947F" w14:textId="77777777" w:rsidR="00806A99" w:rsidRPr="009F4D05" w:rsidRDefault="00806A99" w:rsidP="00806A99">
      <w:pPr>
        <w:spacing w:after="60"/>
        <w:rPr>
          <w:b/>
          <w:bCs/>
        </w:rPr>
      </w:pPr>
      <w:r w:rsidRPr="00A01618">
        <w:rPr>
          <w:b/>
          <w:bCs/>
          <w:strike/>
          <w:color w:val="FF0000"/>
        </w:rPr>
        <w:t>Tentative</w:t>
      </w:r>
      <w:r w:rsidRPr="00A01618">
        <w:rPr>
          <w:b/>
          <w:bCs/>
          <w:color w:val="FF0000"/>
        </w:rPr>
        <w:t xml:space="preserve"> </w:t>
      </w:r>
      <w:r>
        <w:rPr>
          <w:b/>
          <w:bCs/>
        </w:rPr>
        <w:t>Agreement</w:t>
      </w:r>
      <w:r w:rsidRPr="009F4D05">
        <w:rPr>
          <w:b/>
          <w:bCs/>
        </w:rPr>
        <w:t>:</w:t>
      </w:r>
    </w:p>
    <w:p w14:paraId="25EA8DB3" w14:textId="77777777" w:rsidR="00806A99" w:rsidRPr="008625E7" w:rsidRDefault="00806A99" w:rsidP="00806A99">
      <w:pPr>
        <w:widowControl w:val="0"/>
        <w:numPr>
          <w:ilvl w:val="0"/>
          <w:numId w:val="9"/>
        </w:numPr>
        <w:overflowPunct w:val="0"/>
        <w:autoSpaceDE w:val="0"/>
        <w:autoSpaceDN w:val="0"/>
        <w:adjustRightInd w:val="0"/>
        <w:spacing w:after="60"/>
        <w:ind w:hanging="357"/>
        <w:jc w:val="both"/>
        <w:textAlignment w:val="baseline"/>
      </w:pPr>
      <w:r w:rsidRPr="008625E7">
        <w:t xml:space="preserve">Applicability of Set-1 and Set-2 of enhanced RRM requirements: </w:t>
      </w:r>
    </w:p>
    <w:p w14:paraId="324AE365" w14:textId="77777777" w:rsidR="00806A99" w:rsidRPr="009F4D05" w:rsidRDefault="00806A99" w:rsidP="00806A99">
      <w:pPr>
        <w:widowControl w:val="0"/>
        <w:numPr>
          <w:ilvl w:val="1"/>
          <w:numId w:val="9"/>
        </w:numPr>
        <w:overflowPunct w:val="0"/>
        <w:autoSpaceDE w:val="0"/>
        <w:autoSpaceDN w:val="0"/>
        <w:adjustRightInd w:val="0"/>
        <w:spacing w:after="60"/>
        <w:ind w:hanging="357"/>
        <w:jc w:val="both"/>
        <w:textAlignment w:val="baseline"/>
      </w:pPr>
      <w:r w:rsidRPr="009F4D05">
        <w:t xml:space="preserve">General principle: </w:t>
      </w:r>
    </w:p>
    <w:p w14:paraId="7E026B96" w14:textId="77777777" w:rsidR="00806A99" w:rsidRPr="008625E7" w:rsidRDefault="00806A99" w:rsidP="00806A99">
      <w:pPr>
        <w:widowControl w:val="0"/>
        <w:numPr>
          <w:ilvl w:val="2"/>
          <w:numId w:val="9"/>
        </w:numPr>
        <w:overflowPunct w:val="0"/>
        <w:autoSpaceDE w:val="0"/>
        <w:autoSpaceDN w:val="0"/>
        <w:adjustRightInd w:val="0"/>
        <w:spacing w:after="60"/>
        <w:ind w:hanging="357"/>
        <w:jc w:val="both"/>
        <w:textAlignment w:val="baseline"/>
      </w:pPr>
      <w:r w:rsidRPr="008625E7">
        <w:t xml:space="preserve">Use NW RRC configuration highSpeedMeasFlagFR2-r17 = set1 or set2 as TC condition. No need to test both set1 and set2 for one TC. </w:t>
      </w:r>
    </w:p>
    <w:p w14:paraId="3DE647C9" w14:textId="77777777" w:rsidR="00806A99" w:rsidRPr="008625E7" w:rsidRDefault="00806A99" w:rsidP="00806A99">
      <w:pPr>
        <w:widowControl w:val="0"/>
        <w:numPr>
          <w:ilvl w:val="1"/>
          <w:numId w:val="9"/>
        </w:numPr>
        <w:overflowPunct w:val="0"/>
        <w:autoSpaceDE w:val="0"/>
        <w:autoSpaceDN w:val="0"/>
        <w:adjustRightInd w:val="0"/>
        <w:spacing w:after="60"/>
        <w:ind w:hanging="357"/>
        <w:jc w:val="both"/>
        <w:textAlignment w:val="baseline"/>
      </w:pPr>
      <w:r w:rsidRPr="008625E7">
        <w:t xml:space="preserve">Detailed applicability for relevant tests: </w:t>
      </w:r>
    </w:p>
    <w:p w14:paraId="465CD23F" w14:textId="77777777" w:rsidR="00806A99" w:rsidRPr="008625E7" w:rsidRDefault="00806A99" w:rsidP="00806A99">
      <w:pPr>
        <w:widowControl w:val="0"/>
        <w:numPr>
          <w:ilvl w:val="2"/>
          <w:numId w:val="9"/>
        </w:numPr>
        <w:overflowPunct w:val="0"/>
        <w:autoSpaceDE w:val="0"/>
        <w:autoSpaceDN w:val="0"/>
        <w:adjustRightInd w:val="0"/>
        <w:spacing w:after="60"/>
        <w:ind w:hanging="357"/>
        <w:jc w:val="both"/>
        <w:textAlignment w:val="baseline"/>
      </w:pPr>
      <w:r w:rsidRPr="008625E7">
        <w:t>TC for Cell Re-selection Requirement</w:t>
      </w:r>
    </w:p>
    <w:p w14:paraId="71FA87C3" w14:textId="77777777" w:rsidR="00806A99" w:rsidRPr="009F4D05" w:rsidRDefault="00806A99" w:rsidP="00806A99">
      <w:pPr>
        <w:widowControl w:val="0"/>
        <w:numPr>
          <w:ilvl w:val="3"/>
          <w:numId w:val="9"/>
        </w:numPr>
        <w:overflowPunct w:val="0"/>
        <w:autoSpaceDE w:val="0"/>
        <w:autoSpaceDN w:val="0"/>
        <w:adjustRightInd w:val="0"/>
        <w:spacing w:after="60"/>
        <w:ind w:hanging="357"/>
        <w:jc w:val="both"/>
        <w:textAlignment w:val="baseline"/>
      </w:pPr>
      <w:r w:rsidRPr="009F4D05">
        <w:t>Set1 only</w:t>
      </w:r>
    </w:p>
    <w:p w14:paraId="33372B9E" w14:textId="77777777" w:rsidR="00806A99" w:rsidRPr="008625E7" w:rsidRDefault="00806A99" w:rsidP="00806A99">
      <w:pPr>
        <w:widowControl w:val="0"/>
        <w:numPr>
          <w:ilvl w:val="2"/>
          <w:numId w:val="9"/>
        </w:numPr>
        <w:overflowPunct w:val="0"/>
        <w:autoSpaceDE w:val="0"/>
        <w:autoSpaceDN w:val="0"/>
        <w:adjustRightInd w:val="0"/>
        <w:spacing w:after="60"/>
        <w:ind w:hanging="357"/>
        <w:jc w:val="both"/>
        <w:textAlignment w:val="baseline"/>
      </w:pPr>
      <w:r w:rsidRPr="008625E7">
        <w:t>TC for Re-establishment Delay Requirement</w:t>
      </w:r>
    </w:p>
    <w:p w14:paraId="669115E7" w14:textId="77777777" w:rsidR="00806A99" w:rsidRPr="008625E7" w:rsidRDefault="00806A99" w:rsidP="00806A99">
      <w:pPr>
        <w:widowControl w:val="0"/>
        <w:numPr>
          <w:ilvl w:val="3"/>
          <w:numId w:val="9"/>
        </w:numPr>
        <w:overflowPunct w:val="0"/>
        <w:autoSpaceDE w:val="0"/>
        <w:autoSpaceDN w:val="0"/>
        <w:adjustRightInd w:val="0"/>
        <w:spacing w:after="60"/>
        <w:ind w:hanging="357"/>
        <w:jc w:val="both"/>
        <w:textAlignment w:val="baseline"/>
      </w:pPr>
      <w:r w:rsidRPr="008625E7">
        <w:t>Set2 only (if TC for re-establishment delay confirmed)</w:t>
      </w:r>
    </w:p>
    <w:p w14:paraId="67022006" w14:textId="77777777" w:rsidR="00806A99" w:rsidRPr="008625E7" w:rsidRDefault="00806A99" w:rsidP="00806A99">
      <w:pPr>
        <w:widowControl w:val="0"/>
        <w:numPr>
          <w:ilvl w:val="2"/>
          <w:numId w:val="9"/>
        </w:numPr>
        <w:overflowPunct w:val="0"/>
        <w:autoSpaceDE w:val="0"/>
        <w:autoSpaceDN w:val="0"/>
        <w:adjustRightInd w:val="0"/>
        <w:spacing w:after="60"/>
        <w:ind w:hanging="357"/>
        <w:jc w:val="both"/>
        <w:textAlignment w:val="baseline"/>
      </w:pPr>
      <w:r w:rsidRPr="008625E7">
        <w:t>TC for MAC-CE based TCI State Switch Delay Requirement</w:t>
      </w:r>
    </w:p>
    <w:p w14:paraId="57936F9A" w14:textId="77777777" w:rsidR="00806A99" w:rsidRPr="009F4D05" w:rsidRDefault="00806A99" w:rsidP="00806A99">
      <w:pPr>
        <w:widowControl w:val="0"/>
        <w:numPr>
          <w:ilvl w:val="3"/>
          <w:numId w:val="9"/>
        </w:numPr>
        <w:overflowPunct w:val="0"/>
        <w:autoSpaceDE w:val="0"/>
        <w:autoSpaceDN w:val="0"/>
        <w:adjustRightInd w:val="0"/>
        <w:spacing w:after="60"/>
        <w:ind w:hanging="357"/>
        <w:jc w:val="both"/>
        <w:textAlignment w:val="baseline"/>
      </w:pPr>
      <w:r w:rsidRPr="009F4D05">
        <w:t>Set1 only</w:t>
      </w:r>
    </w:p>
    <w:p w14:paraId="4E2D5697" w14:textId="77777777" w:rsidR="00806A99" w:rsidRPr="009F4D05" w:rsidRDefault="00806A99" w:rsidP="00806A99">
      <w:pPr>
        <w:widowControl w:val="0"/>
        <w:numPr>
          <w:ilvl w:val="2"/>
          <w:numId w:val="9"/>
        </w:numPr>
        <w:overflowPunct w:val="0"/>
        <w:autoSpaceDE w:val="0"/>
        <w:autoSpaceDN w:val="0"/>
        <w:adjustRightInd w:val="0"/>
        <w:spacing w:after="60"/>
        <w:ind w:hanging="357"/>
        <w:jc w:val="both"/>
        <w:textAlignment w:val="baseline"/>
      </w:pPr>
      <w:r w:rsidRPr="009F4D05">
        <w:t>TC for L3 measurement</w:t>
      </w:r>
    </w:p>
    <w:p w14:paraId="3C5FAB0F" w14:textId="77777777" w:rsidR="00806A99" w:rsidRPr="009F4D05" w:rsidRDefault="00806A99" w:rsidP="00806A99">
      <w:pPr>
        <w:widowControl w:val="0"/>
        <w:numPr>
          <w:ilvl w:val="3"/>
          <w:numId w:val="9"/>
        </w:numPr>
        <w:overflowPunct w:val="0"/>
        <w:autoSpaceDE w:val="0"/>
        <w:autoSpaceDN w:val="0"/>
        <w:adjustRightInd w:val="0"/>
        <w:spacing w:after="60"/>
        <w:ind w:hanging="357"/>
        <w:jc w:val="both"/>
        <w:textAlignment w:val="baseline"/>
        <w:rPr>
          <w:strike/>
          <w:color w:val="FF0000"/>
        </w:rPr>
      </w:pPr>
      <w:r w:rsidRPr="009F4D05">
        <w:rPr>
          <w:strike/>
          <w:color w:val="FF0000"/>
        </w:rPr>
        <w:t>Option 1: Set1 only</w:t>
      </w:r>
    </w:p>
    <w:p w14:paraId="3D322DE0" w14:textId="77777777" w:rsidR="00806A99" w:rsidRPr="009F4D05" w:rsidRDefault="00806A99" w:rsidP="00806A99">
      <w:pPr>
        <w:widowControl w:val="0"/>
        <w:numPr>
          <w:ilvl w:val="3"/>
          <w:numId w:val="9"/>
        </w:numPr>
        <w:overflowPunct w:val="0"/>
        <w:autoSpaceDE w:val="0"/>
        <w:autoSpaceDN w:val="0"/>
        <w:adjustRightInd w:val="0"/>
        <w:spacing w:after="60"/>
        <w:ind w:hanging="357"/>
        <w:jc w:val="both"/>
        <w:textAlignment w:val="baseline"/>
      </w:pPr>
      <w:r w:rsidRPr="009F4D05">
        <w:t>Option 2: Set2 only</w:t>
      </w:r>
    </w:p>
    <w:p w14:paraId="4916B288" w14:textId="77777777" w:rsidR="00806A99" w:rsidRPr="008625E7" w:rsidRDefault="00806A99" w:rsidP="00806A99">
      <w:pPr>
        <w:widowControl w:val="0"/>
        <w:numPr>
          <w:ilvl w:val="2"/>
          <w:numId w:val="9"/>
        </w:numPr>
        <w:overflowPunct w:val="0"/>
        <w:autoSpaceDE w:val="0"/>
        <w:autoSpaceDN w:val="0"/>
        <w:adjustRightInd w:val="0"/>
        <w:spacing w:after="60"/>
        <w:ind w:hanging="357"/>
        <w:jc w:val="both"/>
        <w:textAlignment w:val="baseline"/>
      </w:pPr>
      <w:r w:rsidRPr="008625E7">
        <w:t xml:space="preserve">TC for L1-RSRP and </w:t>
      </w:r>
      <w:r w:rsidRPr="008625E7">
        <w:rPr>
          <w:color w:val="FF0000"/>
          <w:u w:val="single"/>
        </w:rPr>
        <w:t>L1-SINR (if introduced)</w:t>
      </w:r>
      <w:r w:rsidRPr="008625E7">
        <w:t xml:space="preserve"> Measurement Requirement</w:t>
      </w:r>
    </w:p>
    <w:p w14:paraId="06CBE22D" w14:textId="77777777" w:rsidR="00806A99" w:rsidRPr="009F4D05" w:rsidRDefault="00806A99" w:rsidP="00806A99">
      <w:pPr>
        <w:widowControl w:val="0"/>
        <w:numPr>
          <w:ilvl w:val="3"/>
          <w:numId w:val="9"/>
        </w:numPr>
        <w:overflowPunct w:val="0"/>
        <w:autoSpaceDE w:val="0"/>
        <w:autoSpaceDN w:val="0"/>
        <w:adjustRightInd w:val="0"/>
        <w:spacing w:after="60"/>
        <w:ind w:hanging="357"/>
        <w:jc w:val="both"/>
        <w:textAlignment w:val="baseline"/>
      </w:pPr>
      <w:r w:rsidRPr="009F4D05">
        <w:t>Option 1: Set1 only</w:t>
      </w:r>
    </w:p>
    <w:p w14:paraId="56B098DC" w14:textId="77777777" w:rsidR="00806A99" w:rsidRPr="009F4D05" w:rsidRDefault="00806A99" w:rsidP="00806A99">
      <w:pPr>
        <w:widowControl w:val="0"/>
        <w:numPr>
          <w:ilvl w:val="3"/>
          <w:numId w:val="9"/>
        </w:numPr>
        <w:overflowPunct w:val="0"/>
        <w:autoSpaceDE w:val="0"/>
        <w:autoSpaceDN w:val="0"/>
        <w:adjustRightInd w:val="0"/>
        <w:spacing w:after="60"/>
        <w:ind w:hanging="357"/>
        <w:jc w:val="both"/>
        <w:textAlignment w:val="baseline"/>
        <w:rPr>
          <w:strike/>
          <w:color w:val="FF0000"/>
        </w:rPr>
      </w:pPr>
      <w:r w:rsidRPr="009F4D05">
        <w:rPr>
          <w:strike/>
          <w:color w:val="FF0000"/>
        </w:rPr>
        <w:t>Option 2: Set2 only</w:t>
      </w:r>
    </w:p>
    <w:p w14:paraId="4FE518D2" w14:textId="77777777" w:rsidR="00806A99" w:rsidRPr="008625E7" w:rsidRDefault="00806A99" w:rsidP="00806A99">
      <w:pPr>
        <w:widowControl w:val="0"/>
        <w:numPr>
          <w:ilvl w:val="2"/>
          <w:numId w:val="9"/>
        </w:numPr>
        <w:overflowPunct w:val="0"/>
        <w:autoSpaceDE w:val="0"/>
        <w:autoSpaceDN w:val="0"/>
        <w:adjustRightInd w:val="0"/>
        <w:spacing w:after="60"/>
        <w:ind w:hanging="357"/>
        <w:jc w:val="both"/>
        <w:textAlignment w:val="baseline"/>
        <w:rPr>
          <w:strike/>
          <w:color w:val="FF0000"/>
        </w:rPr>
      </w:pPr>
      <w:r w:rsidRPr="008625E7">
        <w:rPr>
          <w:strike/>
          <w:color w:val="FF0000"/>
        </w:rPr>
        <w:t>TC for L1-SINR Measurement Requirement</w:t>
      </w:r>
    </w:p>
    <w:p w14:paraId="22F61585" w14:textId="77777777" w:rsidR="00806A99" w:rsidRPr="008625E7" w:rsidRDefault="00806A99" w:rsidP="00806A99">
      <w:pPr>
        <w:widowControl w:val="0"/>
        <w:numPr>
          <w:ilvl w:val="3"/>
          <w:numId w:val="9"/>
        </w:numPr>
        <w:overflowPunct w:val="0"/>
        <w:autoSpaceDE w:val="0"/>
        <w:autoSpaceDN w:val="0"/>
        <w:adjustRightInd w:val="0"/>
        <w:spacing w:after="60"/>
        <w:ind w:hanging="357"/>
        <w:jc w:val="both"/>
        <w:textAlignment w:val="baseline"/>
        <w:rPr>
          <w:strike/>
          <w:color w:val="FF0000"/>
        </w:rPr>
      </w:pPr>
      <w:r w:rsidRPr="008625E7">
        <w:rPr>
          <w:strike/>
          <w:color w:val="FF0000"/>
        </w:rPr>
        <w:lastRenderedPageBreak/>
        <w:t>FFS Set1 or Set2 for L1-SINR: Dependent on the decision to introduce TC or not.</w:t>
      </w:r>
    </w:p>
    <w:p w14:paraId="55A45200" w14:textId="77777777" w:rsidR="00806A99" w:rsidRPr="009F4D05" w:rsidRDefault="00806A99" w:rsidP="00806A99">
      <w:pPr>
        <w:spacing w:after="60"/>
        <w:rPr>
          <w:b/>
          <w:bCs/>
        </w:rPr>
      </w:pPr>
      <w:r w:rsidRPr="009F4D05">
        <w:rPr>
          <w:b/>
          <w:bCs/>
        </w:rPr>
        <w:t>Recommendations for 2</w:t>
      </w:r>
      <w:r w:rsidRPr="009F4D05">
        <w:rPr>
          <w:b/>
          <w:bCs/>
          <w:vertAlign w:val="superscript"/>
        </w:rPr>
        <w:t>nd</w:t>
      </w:r>
      <w:r w:rsidRPr="009F4D05">
        <w:rPr>
          <w:b/>
          <w:bCs/>
        </w:rPr>
        <w:t xml:space="preserve"> round:</w:t>
      </w:r>
    </w:p>
    <w:p w14:paraId="1BEABD2B" w14:textId="77777777" w:rsidR="00806A99" w:rsidRPr="008625E7" w:rsidRDefault="00806A99" w:rsidP="00806A99">
      <w:pPr>
        <w:widowControl w:val="0"/>
        <w:numPr>
          <w:ilvl w:val="0"/>
          <w:numId w:val="24"/>
        </w:numPr>
        <w:overflowPunct w:val="0"/>
        <w:autoSpaceDE w:val="0"/>
        <w:autoSpaceDN w:val="0"/>
        <w:adjustRightInd w:val="0"/>
        <w:spacing w:after="60"/>
        <w:ind w:hanging="357"/>
        <w:jc w:val="both"/>
        <w:textAlignment w:val="baseline"/>
        <w:rPr>
          <w:rFonts w:eastAsia="MS Mincho"/>
        </w:rPr>
      </w:pPr>
      <w:r w:rsidRPr="008625E7">
        <w:t xml:space="preserve">Discussion on whether or not the above </w:t>
      </w:r>
      <w:r w:rsidRPr="008625E7">
        <w:rPr>
          <w:strike/>
          <w:color w:val="FF0000"/>
        </w:rPr>
        <w:t>tentative</w:t>
      </w:r>
      <w:r w:rsidRPr="008625E7">
        <w:rPr>
          <w:color w:val="FF0000"/>
        </w:rPr>
        <w:t xml:space="preserve"> </w:t>
      </w:r>
      <w:r w:rsidRPr="008625E7">
        <w:t>agreement can be accepted.</w:t>
      </w:r>
    </w:p>
    <w:p w14:paraId="1767D511" w14:textId="77777777" w:rsidR="00806A99" w:rsidRPr="008625E7" w:rsidRDefault="00806A99" w:rsidP="00806A99">
      <w:pPr>
        <w:widowControl w:val="0"/>
        <w:numPr>
          <w:ilvl w:val="0"/>
          <w:numId w:val="24"/>
        </w:numPr>
        <w:overflowPunct w:val="0"/>
        <w:autoSpaceDE w:val="0"/>
        <w:autoSpaceDN w:val="0"/>
        <w:adjustRightInd w:val="0"/>
        <w:spacing w:after="60"/>
        <w:ind w:hanging="357"/>
        <w:jc w:val="both"/>
        <w:textAlignment w:val="baseline"/>
        <w:rPr>
          <w:rFonts w:eastAsia="MS Mincho"/>
          <w:highlight w:val="yellow"/>
        </w:rPr>
      </w:pPr>
      <w:r w:rsidRPr="008625E7">
        <w:rPr>
          <w:highlight w:val="yellow"/>
        </w:rPr>
        <w:t xml:space="preserve">Furthermore, can we further narrow down the configuration for L1/L3 measurement by using: </w:t>
      </w:r>
    </w:p>
    <w:p w14:paraId="0565BABB" w14:textId="77777777" w:rsidR="00806A99" w:rsidRPr="009F4D05" w:rsidRDefault="00806A99" w:rsidP="00806A99">
      <w:pPr>
        <w:widowControl w:val="0"/>
        <w:numPr>
          <w:ilvl w:val="1"/>
          <w:numId w:val="24"/>
        </w:numPr>
        <w:overflowPunct w:val="0"/>
        <w:autoSpaceDE w:val="0"/>
        <w:autoSpaceDN w:val="0"/>
        <w:adjustRightInd w:val="0"/>
        <w:spacing w:after="60"/>
        <w:ind w:hanging="357"/>
        <w:jc w:val="both"/>
        <w:textAlignment w:val="baseline"/>
        <w:rPr>
          <w:rFonts w:eastAsia="MS Mincho"/>
          <w:highlight w:val="yellow"/>
        </w:rPr>
      </w:pPr>
      <w:r w:rsidRPr="009F4D05">
        <w:rPr>
          <w:highlight w:val="yellow"/>
        </w:rPr>
        <w:t xml:space="preserve">TC for L3 measurement: </w:t>
      </w:r>
    </w:p>
    <w:p w14:paraId="2AB94B56" w14:textId="77777777" w:rsidR="00806A99" w:rsidRPr="009F4D05" w:rsidRDefault="00806A99" w:rsidP="00806A99">
      <w:pPr>
        <w:widowControl w:val="0"/>
        <w:numPr>
          <w:ilvl w:val="2"/>
          <w:numId w:val="24"/>
        </w:numPr>
        <w:overflowPunct w:val="0"/>
        <w:autoSpaceDE w:val="0"/>
        <w:autoSpaceDN w:val="0"/>
        <w:adjustRightInd w:val="0"/>
        <w:spacing w:after="60"/>
        <w:ind w:hanging="357"/>
        <w:jc w:val="both"/>
        <w:textAlignment w:val="baseline"/>
        <w:rPr>
          <w:highlight w:val="yellow"/>
        </w:rPr>
      </w:pPr>
      <w:r w:rsidRPr="009F4D05">
        <w:rPr>
          <w:highlight w:val="yellow"/>
        </w:rPr>
        <w:t>Option 2: Set2 only</w:t>
      </w:r>
    </w:p>
    <w:p w14:paraId="218BECF3" w14:textId="77777777" w:rsidR="00806A99" w:rsidRPr="008625E7" w:rsidRDefault="00806A99" w:rsidP="00806A99">
      <w:pPr>
        <w:widowControl w:val="0"/>
        <w:numPr>
          <w:ilvl w:val="1"/>
          <w:numId w:val="24"/>
        </w:numPr>
        <w:overflowPunct w:val="0"/>
        <w:autoSpaceDE w:val="0"/>
        <w:autoSpaceDN w:val="0"/>
        <w:adjustRightInd w:val="0"/>
        <w:spacing w:after="60"/>
        <w:ind w:hanging="357"/>
        <w:jc w:val="both"/>
        <w:textAlignment w:val="baseline"/>
        <w:rPr>
          <w:rFonts w:eastAsia="MS Mincho"/>
          <w:highlight w:val="yellow"/>
        </w:rPr>
      </w:pPr>
      <w:r w:rsidRPr="008625E7">
        <w:rPr>
          <w:highlight w:val="yellow"/>
        </w:rPr>
        <w:t xml:space="preserve">TC for L1 measurement (for L1-RSRP and L1-SINR if introduced): </w:t>
      </w:r>
    </w:p>
    <w:p w14:paraId="100DDD6E" w14:textId="77777777" w:rsidR="00806A99" w:rsidRDefault="00806A99" w:rsidP="00806A99">
      <w:pPr>
        <w:widowControl w:val="0"/>
        <w:numPr>
          <w:ilvl w:val="2"/>
          <w:numId w:val="24"/>
        </w:numPr>
        <w:spacing w:after="60"/>
        <w:ind w:hanging="357"/>
        <w:jc w:val="both"/>
        <w:rPr>
          <w:highlight w:val="yellow"/>
        </w:rPr>
      </w:pPr>
      <w:r w:rsidRPr="009F4D05">
        <w:rPr>
          <w:highlight w:val="yellow"/>
        </w:rPr>
        <w:t>Option 1: Set1 only</w:t>
      </w:r>
    </w:p>
    <w:p w14:paraId="7EF46C72" w14:textId="77777777" w:rsidR="00806A99" w:rsidRPr="009F4D05" w:rsidRDefault="00806A99" w:rsidP="00806A99">
      <w:pPr>
        <w:overflowPunct w:val="0"/>
        <w:autoSpaceDE w:val="0"/>
        <w:autoSpaceDN w:val="0"/>
        <w:adjustRightInd w:val="0"/>
        <w:spacing w:after="60"/>
        <w:ind w:left="2160"/>
        <w:textAlignment w:val="baseline"/>
        <w:rPr>
          <w:highlight w:val="yellow"/>
        </w:rPr>
      </w:pPr>
    </w:p>
    <w:tbl>
      <w:tblPr>
        <w:tblStyle w:val="TableGrid"/>
        <w:tblW w:w="0" w:type="auto"/>
        <w:tblLook w:val="04A0" w:firstRow="1" w:lastRow="0" w:firstColumn="1" w:lastColumn="0" w:noHBand="0" w:noVBand="1"/>
      </w:tblPr>
      <w:tblGrid>
        <w:gridCol w:w="1236"/>
        <w:gridCol w:w="8393"/>
      </w:tblGrid>
      <w:tr w:rsidR="00806A99" w14:paraId="43AEB517" w14:textId="77777777" w:rsidTr="00340DFE">
        <w:tc>
          <w:tcPr>
            <w:tcW w:w="1236" w:type="dxa"/>
          </w:tcPr>
          <w:p w14:paraId="01F1470E" w14:textId="77777777" w:rsidR="00806A99" w:rsidRDefault="00806A99" w:rsidP="00340DFE">
            <w:pPr>
              <w:spacing w:after="120"/>
              <w:rPr>
                <w:b/>
                <w:bCs/>
                <w:color w:val="0070C0"/>
              </w:rPr>
            </w:pPr>
            <w:r>
              <w:rPr>
                <w:b/>
                <w:bCs/>
                <w:color w:val="0070C0"/>
              </w:rPr>
              <w:t>Company</w:t>
            </w:r>
          </w:p>
        </w:tc>
        <w:tc>
          <w:tcPr>
            <w:tcW w:w="8393" w:type="dxa"/>
          </w:tcPr>
          <w:p w14:paraId="203F9E75" w14:textId="77777777" w:rsidR="00806A99" w:rsidRDefault="00806A99" w:rsidP="00340DFE">
            <w:pPr>
              <w:spacing w:after="120"/>
              <w:rPr>
                <w:b/>
                <w:bCs/>
                <w:color w:val="0070C0"/>
              </w:rPr>
            </w:pPr>
            <w:r>
              <w:rPr>
                <w:b/>
                <w:bCs/>
                <w:color w:val="0070C0"/>
              </w:rPr>
              <w:t>Comments</w:t>
            </w:r>
          </w:p>
        </w:tc>
      </w:tr>
      <w:tr w:rsidR="00806A99" w:rsidRPr="008625E7" w14:paraId="64785DA4" w14:textId="77777777" w:rsidTr="00340DFE">
        <w:tc>
          <w:tcPr>
            <w:tcW w:w="1236" w:type="dxa"/>
          </w:tcPr>
          <w:p w14:paraId="206601E2" w14:textId="77777777" w:rsidR="00806A99" w:rsidRDefault="00806A99" w:rsidP="00340DFE">
            <w:pPr>
              <w:spacing w:after="120"/>
            </w:pPr>
            <w:r>
              <w:t>QC</w:t>
            </w:r>
          </w:p>
        </w:tc>
        <w:tc>
          <w:tcPr>
            <w:tcW w:w="8393" w:type="dxa"/>
          </w:tcPr>
          <w:p w14:paraId="0462FC5E" w14:textId="77777777" w:rsidR="00806A99" w:rsidRPr="008625E7" w:rsidRDefault="00806A99" w:rsidP="00340DFE">
            <w:pPr>
              <w:spacing w:after="120"/>
            </w:pPr>
            <w:r w:rsidRPr="008625E7">
              <w:t>Our preference is set 1 for L3 and set 2 for L1, but we can compromise to the recommended WF.</w:t>
            </w:r>
          </w:p>
        </w:tc>
      </w:tr>
      <w:tr w:rsidR="00806A99" w14:paraId="43316D6C" w14:textId="77777777" w:rsidTr="00340DFE">
        <w:tc>
          <w:tcPr>
            <w:tcW w:w="1236" w:type="dxa"/>
          </w:tcPr>
          <w:p w14:paraId="78AD3EF5" w14:textId="77777777" w:rsidR="00806A99" w:rsidRDefault="00806A99" w:rsidP="00340DFE">
            <w:pPr>
              <w:spacing w:after="120"/>
            </w:pPr>
            <w:r>
              <w:rPr>
                <w:rFonts w:ascii="等线" w:eastAsia="等线" w:hAnsi="等线" w:hint="eastAsia"/>
              </w:rPr>
              <w:t>Eric</w:t>
            </w:r>
            <w:r>
              <w:t>sson</w:t>
            </w:r>
          </w:p>
        </w:tc>
        <w:tc>
          <w:tcPr>
            <w:tcW w:w="8393" w:type="dxa"/>
          </w:tcPr>
          <w:p w14:paraId="295529CD" w14:textId="77777777" w:rsidR="00806A99" w:rsidRDefault="00806A99" w:rsidP="00340DFE">
            <w:pPr>
              <w:spacing w:after="120"/>
            </w:pPr>
            <w:r>
              <w:t>R</w:t>
            </w:r>
            <w:r w:rsidRPr="008625E7">
              <w:t>recommended WF</w:t>
            </w:r>
            <w:r>
              <w:t xml:space="preserve"> is fine.</w:t>
            </w:r>
          </w:p>
        </w:tc>
      </w:tr>
      <w:tr w:rsidR="00806A99" w14:paraId="2EF1B566" w14:textId="77777777" w:rsidTr="00340DFE">
        <w:tc>
          <w:tcPr>
            <w:tcW w:w="1236" w:type="dxa"/>
          </w:tcPr>
          <w:p w14:paraId="5A3F9ACE" w14:textId="77777777" w:rsidR="00806A99" w:rsidRPr="00292BAA" w:rsidRDefault="00806A99" w:rsidP="00340DFE">
            <w:pPr>
              <w:spacing w:after="120"/>
              <w:rPr>
                <w:rFonts w:eastAsia="等线"/>
              </w:rPr>
            </w:pPr>
            <w:r>
              <w:rPr>
                <w:rFonts w:eastAsia="等线" w:hint="eastAsia"/>
              </w:rPr>
              <w:t>H</w:t>
            </w:r>
            <w:r>
              <w:rPr>
                <w:rFonts w:eastAsia="等线"/>
              </w:rPr>
              <w:t>uawei</w:t>
            </w:r>
          </w:p>
        </w:tc>
        <w:tc>
          <w:tcPr>
            <w:tcW w:w="8393" w:type="dxa"/>
          </w:tcPr>
          <w:p w14:paraId="5522B11E" w14:textId="77777777" w:rsidR="00806A99" w:rsidRDefault="00806A99" w:rsidP="00340DFE">
            <w:pPr>
              <w:spacing w:after="120"/>
            </w:pPr>
            <w:r>
              <w:t>R</w:t>
            </w:r>
            <w:r w:rsidRPr="008625E7">
              <w:t>recommended WF</w:t>
            </w:r>
            <w:r>
              <w:t xml:space="preserve"> is fine.</w:t>
            </w:r>
          </w:p>
        </w:tc>
      </w:tr>
    </w:tbl>
    <w:p w14:paraId="09C8DA4E" w14:textId="77777777" w:rsidR="00806A99" w:rsidRPr="00830EBC" w:rsidRDefault="00806A99" w:rsidP="00806A99">
      <w:pPr>
        <w:rPr>
          <w:sz w:val="18"/>
          <w:szCs w:val="18"/>
        </w:rPr>
      </w:pPr>
    </w:p>
    <w:p w14:paraId="32759AAC" w14:textId="77777777" w:rsidR="00806A99" w:rsidRPr="008625E7" w:rsidRDefault="00806A99" w:rsidP="00806A99">
      <w:pPr>
        <w:keepNext/>
        <w:keepLines/>
        <w:spacing w:before="120"/>
        <w:ind w:left="864" w:hanging="864"/>
        <w:outlineLvl w:val="3"/>
        <w:rPr>
          <w:b/>
          <w:u w:val="single"/>
        </w:rPr>
      </w:pPr>
      <w:r w:rsidRPr="008625E7">
        <w:rPr>
          <w:b/>
          <w:u w:val="single"/>
        </w:rPr>
        <w:t>Issue 1-2-1: Necessity of Test Cases for Re-establishment Delay Requirement</w:t>
      </w:r>
    </w:p>
    <w:p w14:paraId="64BB7D31" w14:textId="77777777" w:rsidR="00806A99" w:rsidRPr="008625E7" w:rsidRDefault="00806A99" w:rsidP="00806A99">
      <w:pPr>
        <w:spacing w:after="60"/>
      </w:pPr>
      <w:r w:rsidRPr="008625E7">
        <w:t xml:space="preserve">[Background] During 1st round email discussion, the necessity of TC for re-establishment delay requirement is of most importance, and serves as the premise for other points to be discussed: </w:t>
      </w:r>
    </w:p>
    <w:p w14:paraId="07BEB04C" w14:textId="77777777" w:rsidR="00806A99" w:rsidRPr="008625E7" w:rsidRDefault="00806A99" w:rsidP="00806A99">
      <w:pPr>
        <w:spacing w:after="60"/>
        <w:rPr>
          <w:bCs/>
        </w:rPr>
      </w:pPr>
      <w:r w:rsidRPr="008625E7">
        <w:rPr>
          <w:bCs/>
        </w:rPr>
        <w:t xml:space="preserve">Necessity of TC for re-establishment delay requirement: </w:t>
      </w:r>
    </w:p>
    <w:p w14:paraId="397E11E0" w14:textId="77777777" w:rsidR="00806A99" w:rsidRPr="008625E7" w:rsidRDefault="00806A99" w:rsidP="00806A99">
      <w:pPr>
        <w:widowControl w:val="0"/>
        <w:numPr>
          <w:ilvl w:val="0"/>
          <w:numId w:val="25"/>
        </w:numPr>
        <w:overflowPunct w:val="0"/>
        <w:autoSpaceDE w:val="0"/>
        <w:autoSpaceDN w:val="0"/>
        <w:adjustRightInd w:val="0"/>
        <w:spacing w:after="60"/>
        <w:jc w:val="both"/>
        <w:textAlignment w:val="baseline"/>
        <w:rPr>
          <w:rFonts w:eastAsia="Yu Mincho"/>
          <w:bCs/>
        </w:rPr>
      </w:pPr>
      <w:r w:rsidRPr="008625E7">
        <w:rPr>
          <w:rFonts w:eastAsia="Yu Mincho"/>
          <w:bCs/>
        </w:rPr>
        <w:t>Option 1: TCs for Re-establishment Delay Requirement can be skipped</w:t>
      </w:r>
    </w:p>
    <w:p w14:paraId="3480960B" w14:textId="77777777" w:rsidR="00806A99" w:rsidRPr="008625E7" w:rsidRDefault="00806A99" w:rsidP="00806A99">
      <w:pPr>
        <w:widowControl w:val="0"/>
        <w:numPr>
          <w:ilvl w:val="1"/>
          <w:numId w:val="25"/>
        </w:numPr>
        <w:overflowPunct w:val="0"/>
        <w:autoSpaceDE w:val="0"/>
        <w:autoSpaceDN w:val="0"/>
        <w:adjustRightInd w:val="0"/>
        <w:spacing w:after="60"/>
        <w:jc w:val="both"/>
        <w:textAlignment w:val="baseline"/>
        <w:rPr>
          <w:rFonts w:eastAsia="Yu Mincho"/>
          <w:bCs/>
        </w:rPr>
      </w:pPr>
      <w:r w:rsidRPr="008625E7">
        <w:rPr>
          <w:rFonts w:eastAsia="Yu Mincho"/>
          <w:bCs/>
        </w:rPr>
        <w:t>Supported by Samsung, Qualcomm, Huawei, OPPO</w:t>
      </w:r>
    </w:p>
    <w:p w14:paraId="4408EB67" w14:textId="77777777" w:rsidR="00806A99" w:rsidRPr="008625E7" w:rsidRDefault="00806A99" w:rsidP="00806A99">
      <w:pPr>
        <w:widowControl w:val="0"/>
        <w:numPr>
          <w:ilvl w:val="0"/>
          <w:numId w:val="25"/>
        </w:numPr>
        <w:overflowPunct w:val="0"/>
        <w:autoSpaceDE w:val="0"/>
        <w:autoSpaceDN w:val="0"/>
        <w:adjustRightInd w:val="0"/>
        <w:spacing w:after="60"/>
        <w:jc w:val="both"/>
        <w:textAlignment w:val="baseline"/>
        <w:rPr>
          <w:rFonts w:eastAsia="Yu Mincho"/>
          <w:bCs/>
        </w:rPr>
      </w:pPr>
      <w:r w:rsidRPr="008625E7">
        <w:rPr>
          <w:rFonts w:eastAsia="Yu Mincho"/>
          <w:bCs/>
        </w:rPr>
        <w:t>Option 2: New TC for Intra-frequency RRC Re-establishment in FR2 for PC6 UE configured with highSpeedMeasFlagFR2-r17</w:t>
      </w:r>
    </w:p>
    <w:p w14:paraId="253BAC3B" w14:textId="77777777" w:rsidR="00806A99" w:rsidRPr="00175A41" w:rsidRDefault="00806A99" w:rsidP="00806A99">
      <w:pPr>
        <w:widowControl w:val="0"/>
        <w:numPr>
          <w:ilvl w:val="1"/>
          <w:numId w:val="25"/>
        </w:numPr>
        <w:overflowPunct w:val="0"/>
        <w:autoSpaceDE w:val="0"/>
        <w:autoSpaceDN w:val="0"/>
        <w:adjustRightInd w:val="0"/>
        <w:spacing w:after="60"/>
        <w:jc w:val="both"/>
        <w:textAlignment w:val="baseline"/>
        <w:rPr>
          <w:rFonts w:eastAsia="Yu Mincho"/>
          <w:bCs/>
        </w:rPr>
      </w:pPr>
      <w:r w:rsidRPr="00175A41">
        <w:rPr>
          <w:rFonts w:eastAsia="Yu Mincho"/>
          <w:bCs/>
        </w:rPr>
        <w:t>Supported by CATT, Ericsson, Nokia</w:t>
      </w:r>
    </w:p>
    <w:p w14:paraId="7D4B16CA" w14:textId="77777777" w:rsidR="00806A99" w:rsidRPr="008625E7" w:rsidRDefault="00806A99" w:rsidP="00806A99">
      <w:pPr>
        <w:spacing w:after="60"/>
        <w:rPr>
          <w:bCs/>
        </w:rPr>
      </w:pPr>
      <w:r w:rsidRPr="008625E7">
        <w:rPr>
          <w:bCs/>
        </w:rPr>
        <w:t xml:space="preserve">Though depending on whether or not TC for re-establishment delay requirement is introduced, seems the following test configuration can be adopted: </w:t>
      </w:r>
    </w:p>
    <w:p w14:paraId="44B64EE6" w14:textId="77777777" w:rsidR="00806A99" w:rsidRPr="008625E7" w:rsidRDefault="00806A99" w:rsidP="00806A99">
      <w:pPr>
        <w:widowControl w:val="0"/>
        <w:numPr>
          <w:ilvl w:val="0"/>
          <w:numId w:val="25"/>
        </w:numPr>
        <w:overflowPunct w:val="0"/>
        <w:autoSpaceDE w:val="0"/>
        <w:autoSpaceDN w:val="0"/>
        <w:adjustRightInd w:val="0"/>
        <w:spacing w:after="60"/>
        <w:jc w:val="both"/>
        <w:textAlignment w:val="baseline"/>
        <w:rPr>
          <w:rFonts w:eastAsia="Yu Mincho"/>
          <w:bCs/>
        </w:rPr>
      </w:pPr>
      <w:r w:rsidRPr="008625E7">
        <w:rPr>
          <w:rFonts w:eastAsia="Yu Mincho"/>
          <w:bCs/>
        </w:rPr>
        <w:t xml:space="preserve">Test configuration of TC for reestablishment delay requirement (if necessity of TC is confirmed): </w:t>
      </w:r>
    </w:p>
    <w:p w14:paraId="20FDAFCA" w14:textId="77777777" w:rsidR="00806A99" w:rsidRPr="00175A41" w:rsidRDefault="00806A99" w:rsidP="00806A99">
      <w:pPr>
        <w:widowControl w:val="0"/>
        <w:numPr>
          <w:ilvl w:val="1"/>
          <w:numId w:val="25"/>
        </w:numPr>
        <w:overflowPunct w:val="0"/>
        <w:autoSpaceDE w:val="0"/>
        <w:autoSpaceDN w:val="0"/>
        <w:adjustRightInd w:val="0"/>
        <w:spacing w:after="60"/>
        <w:jc w:val="both"/>
        <w:textAlignment w:val="baseline"/>
        <w:rPr>
          <w:rFonts w:eastAsia="Yu Mincho"/>
          <w:bCs/>
        </w:rPr>
      </w:pPr>
      <w:r w:rsidRPr="00175A41">
        <w:rPr>
          <w:rFonts w:eastAsia="Yu Mincho"/>
          <w:bCs/>
        </w:rPr>
        <w:t xml:space="preserve">Channel model: </w:t>
      </w:r>
    </w:p>
    <w:p w14:paraId="3F4D90E1" w14:textId="77777777" w:rsidR="00806A99" w:rsidRPr="008625E7" w:rsidRDefault="00806A99" w:rsidP="00806A99">
      <w:pPr>
        <w:widowControl w:val="0"/>
        <w:numPr>
          <w:ilvl w:val="2"/>
          <w:numId w:val="25"/>
        </w:numPr>
        <w:overflowPunct w:val="0"/>
        <w:autoSpaceDE w:val="0"/>
        <w:autoSpaceDN w:val="0"/>
        <w:adjustRightInd w:val="0"/>
        <w:spacing w:after="60"/>
        <w:jc w:val="both"/>
        <w:textAlignment w:val="baseline"/>
        <w:rPr>
          <w:rFonts w:eastAsia="Yu Mincho"/>
          <w:bCs/>
        </w:rPr>
      </w:pPr>
      <w:r w:rsidRPr="008625E7">
        <w:rPr>
          <w:rFonts w:eastAsia="Yu Mincho"/>
          <w:bCs/>
        </w:rPr>
        <w:t>Apply bi-directional deployment channel model, AWGN with 19444Hz frequency offset</w:t>
      </w:r>
    </w:p>
    <w:p w14:paraId="1DBBDFEE" w14:textId="77777777" w:rsidR="00806A99" w:rsidRPr="00175A41" w:rsidRDefault="00806A99" w:rsidP="00806A99">
      <w:pPr>
        <w:widowControl w:val="0"/>
        <w:numPr>
          <w:ilvl w:val="1"/>
          <w:numId w:val="25"/>
        </w:numPr>
        <w:overflowPunct w:val="0"/>
        <w:autoSpaceDE w:val="0"/>
        <w:autoSpaceDN w:val="0"/>
        <w:adjustRightInd w:val="0"/>
        <w:spacing w:after="60"/>
        <w:jc w:val="both"/>
        <w:textAlignment w:val="baseline"/>
        <w:rPr>
          <w:rFonts w:eastAsia="Yu Mincho"/>
          <w:bCs/>
        </w:rPr>
      </w:pPr>
      <w:r w:rsidRPr="00175A41">
        <w:rPr>
          <w:rFonts w:eastAsia="Yu Mincho"/>
          <w:bCs/>
        </w:rPr>
        <w:t xml:space="preserve">DRX cycle: </w:t>
      </w:r>
    </w:p>
    <w:p w14:paraId="4B8A7F48" w14:textId="77777777" w:rsidR="00806A99" w:rsidRPr="00175A41" w:rsidRDefault="00806A99" w:rsidP="00806A99">
      <w:pPr>
        <w:widowControl w:val="0"/>
        <w:numPr>
          <w:ilvl w:val="2"/>
          <w:numId w:val="25"/>
        </w:numPr>
        <w:overflowPunct w:val="0"/>
        <w:autoSpaceDE w:val="0"/>
        <w:autoSpaceDN w:val="0"/>
        <w:adjustRightInd w:val="0"/>
        <w:spacing w:after="60"/>
        <w:jc w:val="both"/>
        <w:textAlignment w:val="baseline"/>
        <w:rPr>
          <w:rFonts w:eastAsia="MS Mincho"/>
          <w:bCs/>
        </w:rPr>
      </w:pPr>
      <w:r w:rsidRPr="00175A41">
        <w:rPr>
          <w:rFonts w:eastAsia="Yu Mincho"/>
          <w:bCs/>
        </w:rPr>
        <w:t>Non-DRX</w:t>
      </w:r>
    </w:p>
    <w:p w14:paraId="1B41D47C" w14:textId="77777777" w:rsidR="00806A99" w:rsidRPr="00175A41" w:rsidRDefault="00806A99" w:rsidP="00806A99">
      <w:pPr>
        <w:spacing w:after="60"/>
        <w:rPr>
          <w:b/>
          <w:bCs/>
        </w:rPr>
      </w:pPr>
      <w:r w:rsidRPr="00A01618">
        <w:rPr>
          <w:b/>
          <w:bCs/>
          <w:strike/>
          <w:color w:val="FF0000"/>
        </w:rPr>
        <w:t>Tentative</w:t>
      </w:r>
      <w:r w:rsidRPr="00A01618">
        <w:rPr>
          <w:b/>
          <w:bCs/>
          <w:color w:val="FF0000"/>
        </w:rPr>
        <w:t xml:space="preserve"> </w:t>
      </w:r>
      <w:r>
        <w:rPr>
          <w:b/>
          <w:bCs/>
        </w:rPr>
        <w:t>Agreement</w:t>
      </w:r>
      <w:r w:rsidRPr="00175A41">
        <w:rPr>
          <w:b/>
          <w:bCs/>
        </w:rPr>
        <w:t>:</w:t>
      </w:r>
    </w:p>
    <w:p w14:paraId="47815F08" w14:textId="77777777" w:rsidR="00806A99" w:rsidRPr="008625E7" w:rsidRDefault="00806A99" w:rsidP="00806A99">
      <w:pPr>
        <w:widowControl w:val="0"/>
        <w:numPr>
          <w:ilvl w:val="0"/>
          <w:numId w:val="24"/>
        </w:numPr>
        <w:overflowPunct w:val="0"/>
        <w:autoSpaceDE w:val="0"/>
        <w:autoSpaceDN w:val="0"/>
        <w:adjustRightInd w:val="0"/>
        <w:spacing w:after="60"/>
        <w:ind w:hanging="357"/>
        <w:jc w:val="both"/>
        <w:textAlignment w:val="baseline"/>
      </w:pPr>
      <w:r w:rsidRPr="008625E7">
        <w:t xml:space="preserve">Necessity of TC for re-establishment delay requirement: </w:t>
      </w:r>
    </w:p>
    <w:p w14:paraId="49278268" w14:textId="77777777" w:rsidR="00806A99" w:rsidRPr="008625E7" w:rsidRDefault="00806A99" w:rsidP="00806A99">
      <w:pPr>
        <w:widowControl w:val="0"/>
        <w:numPr>
          <w:ilvl w:val="1"/>
          <w:numId w:val="24"/>
        </w:numPr>
        <w:overflowPunct w:val="0"/>
        <w:autoSpaceDE w:val="0"/>
        <w:autoSpaceDN w:val="0"/>
        <w:adjustRightInd w:val="0"/>
        <w:spacing w:after="60"/>
        <w:ind w:hanging="357"/>
        <w:jc w:val="both"/>
        <w:textAlignment w:val="baseline"/>
      </w:pPr>
      <w:r w:rsidRPr="008625E7">
        <w:t>TCs for Re-establishment Delay Requirement can be skipped</w:t>
      </w:r>
    </w:p>
    <w:p w14:paraId="0BC2BB15" w14:textId="77777777" w:rsidR="00806A99" w:rsidRPr="00175A41" w:rsidRDefault="00806A99" w:rsidP="00806A99">
      <w:pPr>
        <w:spacing w:after="60"/>
        <w:rPr>
          <w:b/>
          <w:bCs/>
        </w:rPr>
      </w:pPr>
      <w:r w:rsidRPr="00175A41">
        <w:rPr>
          <w:b/>
          <w:bCs/>
        </w:rPr>
        <w:t>Recommendations for 2</w:t>
      </w:r>
      <w:r w:rsidRPr="00175A41">
        <w:rPr>
          <w:b/>
          <w:bCs/>
          <w:vertAlign w:val="superscript"/>
        </w:rPr>
        <w:t>nd</w:t>
      </w:r>
      <w:r w:rsidRPr="00175A41">
        <w:rPr>
          <w:b/>
          <w:bCs/>
        </w:rPr>
        <w:t xml:space="preserve"> round:</w:t>
      </w:r>
    </w:p>
    <w:p w14:paraId="488FCC4D" w14:textId="77777777" w:rsidR="00806A99" w:rsidRPr="008625E7" w:rsidRDefault="00806A99" w:rsidP="00806A99">
      <w:pPr>
        <w:pStyle w:val="ListParagraph"/>
        <w:widowControl w:val="0"/>
        <w:numPr>
          <w:ilvl w:val="0"/>
          <w:numId w:val="24"/>
        </w:numPr>
        <w:overflowPunct/>
        <w:autoSpaceDE/>
        <w:autoSpaceDN/>
        <w:adjustRightInd/>
        <w:spacing w:after="60"/>
        <w:ind w:left="714" w:firstLineChars="0" w:hanging="357"/>
        <w:jc w:val="both"/>
        <w:textAlignment w:val="auto"/>
        <w:rPr>
          <w:sz w:val="18"/>
          <w:szCs w:val="18"/>
        </w:rPr>
      </w:pPr>
      <w:r w:rsidRPr="008625E7">
        <w:rPr>
          <w:rFonts w:eastAsia="Yu Mincho"/>
        </w:rPr>
        <w:t xml:space="preserve">Confirm the above </w:t>
      </w:r>
      <w:r w:rsidRPr="008625E7">
        <w:rPr>
          <w:rFonts w:eastAsia="Yu Mincho"/>
          <w:strike/>
          <w:color w:val="FF0000"/>
        </w:rPr>
        <w:t>tentative</w:t>
      </w:r>
      <w:r w:rsidRPr="008625E7">
        <w:rPr>
          <w:rFonts w:eastAsia="Yu Mincho"/>
          <w:color w:val="FF0000"/>
        </w:rPr>
        <w:t xml:space="preserve"> </w:t>
      </w:r>
      <w:r w:rsidRPr="008625E7">
        <w:rPr>
          <w:rFonts w:eastAsia="Yu Mincho"/>
        </w:rPr>
        <w:t>agreement (which is based on the majority view (4 vs. 3)).</w:t>
      </w:r>
    </w:p>
    <w:p w14:paraId="4F9D7E3D" w14:textId="77777777" w:rsidR="00806A99" w:rsidRPr="008625E7" w:rsidRDefault="00806A99" w:rsidP="00806A99">
      <w:pPr>
        <w:pStyle w:val="ListParagraph"/>
        <w:spacing w:after="60"/>
        <w:ind w:left="714" w:firstLine="360"/>
        <w:rPr>
          <w:sz w:val="18"/>
          <w:szCs w:val="18"/>
        </w:rPr>
      </w:pPr>
    </w:p>
    <w:tbl>
      <w:tblPr>
        <w:tblStyle w:val="TableGrid"/>
        <w:tblW w:w="0" w:type="auto"/>
        <w:tblLook w:val="04A0" w:firstRow="1" w:lastRow="0" w:firstColumn="1" w:lastColumn="0" w:noHBand="0" w:noVBand="1"/>
      </w:tblPr>
      <w:tblGrid>
        <w:gridCol w:w="1151"/>
        <w:gridCol w:w="8478"/>
      </w:tblGrid>
      <w:tr w:rsidR="00806A99" w14:paraId="4348A668" w14:textId="77777777" w:rsidTr="00340DFE">
        <w:tc>
          <w:tcPr>
            <w:tcW w:w="1151" w:type="dxa"/>
          </w:tcPr>
          <w:p w14:paraId="6800C2F3" w14:textId="77777777" w:rsidR="00806A99" w:rsidRDefault="00806A99" w:rsidP="00340DFE">
            <w:pPr>
              <w:spacing w:after="120"/>
              <w:rPr>
                <w:b/>
                <w:bCs/>
                <w:color w:val="0070C0"/>
              </w:rPr>
            </w:pPr>
            <w:r>
              <w:rPr>
                <w:b/>
                <w:bCs/>
                <w:color w:val="0070C0"/>
              </w:rPr>
              <w:t>Company</w:t>
            </w:r>
          </w:p>
        </w:tc>
        <w:tc>
          <w:tcPr>
            <w:tcW w:w="8478" w:type="dxa"/>
          </w:tcPr>
          <w:p w14:paraId="0043C77D" w14:textId="77777777" w:rsidR="00806A99" w:rsidRDefault="00806A99" w:rsidP="00340DFE">
            <w:pPr>
              <w:spacing w:after="120"/>
              <w:rPr>
                <w:b/>
                <w:bCs/>
                <w:color w:val="0070C0"/>
              </w:rPr>
            </w:pPr>
            <w:r>
              <w:rPr>
                <w:b/>
                <w:bCs/>
                <w:color w:val="0070C0"/>
              </w:rPr>
              <w:t>Comments</w:t>
            </w:r>
          </w:p>
        </w:tc>
      </w:tr>
      <w:tr w:rsidR="00806A99" w14:paraId="7A91A77B" w14:textId="77777777" w:rsidTr="00340DFE">
        <w:tc>
          <w:tcPr>
            <w:tcW w:w="1151" w:type="dxa"/>
          </w:tcPr>
          <w:p w14:paraId="5524ACC3" w14:textId="77777777" w:rsidR="00806A99" w:rsidRDefault="00806A99" w:rsidP="00340DFE">
            <w:pPr>
              <w:spacing w:after="120"/>
            </w:pPr>
            <w:r>
              <w:t>QC</w:t>
            </w:r>
          </w:p>
        </w:tc>
        <w:tc>
          <w:tcPr>
            <w:tcW w:w="8478" w:type="dxa"/>
          </w:tcPr>
          <w:p w14:paraId="7B0499EA" w14:textId="77777777" w:rsidR="00806A99" w:rsidRDefault="00806A99" w:rsidP="00340DFE">
            <w:pPr>
              <w:spacing w:after="120"/>
            </w:pPr>
            <w:r>
              <w:t>Support the agreement.</w:t>
            </w:r>
          </w:p>
        </w:tc>
      </w:tr>
      <w:tr w:rsidR="00806A99" w:rsidRPr="008625E7" w14:paraId="4375DDF9" w14:textId="77777777" w:rsidTr="00340DFE">
        <w:tc>
          <w:tcPr>
            <w:tcW w:w="1151" w:type="dxa"/>
          </w:tcPr>
          <w:p w14:paraId="40D31517" w14:textId="77777777" w:rsidR="00806A99" w:rsidRDefault="00806A99" w:rsidP="00340DFE">
            <w:pPr>
              <w:spacing w:after="120"/>
            </w:pPr>
            <w:r>
              <w:t>Ericsson</w:t>
            </w:r>
          </w:p>
        </w:tc>
        <w:tc>
          <w:tcPr>
            <w:tcW w:w="8478" w:type="dxa"/>
          </w:tcPr>
          <w:p w14:paraId="7CDCF37C" w14:textId="77777777" w:rsidR="00806A99" w:rsidRPr="008625E7" w:rsidRDefault="00806A99" w:rsidP="00340DFE">
            <w:pPr>
              <w:spacing w:after="120"/>
            </w:pPr>
            <w:r w:rsidRPr="008625E7">
              <w:t>We support Option2 but c</w:t>
            </w:r>
            <w:r>
              <w:t>an compromise to r</w:t>
            </w:r>
            <w:r w:rsidRPr="008625E7">
              <w:t>ecommendation</w:t>
            </w:r>
            <w:r>
              <w:t>s.</w:t>
            </w:r>
          </w:p>
        </w:tc>
      </w:tr>
      <w:tr w:rsidR="00806A99" w:rsidRPr="008625E7" w14:paraId="6CB4914B" w14:textId="77777777" w:rsidTr="00340DFE">
        <w:tc>
          <w:tcPr>
            <w:tcW w:w="1151" w:type="dxa"/>
          </w:tcPr>
          <w:p w14:paraId="1BD1721A" w14:textId="77777777" w:rsidR="00806A99" w:rsidRPr="008625E7" w:rsidRDefault="00806A99" w:rsidP="00340DFE">
            <w:pPr>
              <w:spacing w:after="120"/>
            </w:pPr>
            <w:r>
              <w:t>Huawei</w:t>
            </w:r>
          </w:p>
        </w:tc>
        <w:tc>
          <w:tcPr>
            <w:tcW w:w="8478" w:type="dxa"/>
          </w:tcPr>
          <w:p w14:paraId="4D12FE5A" w14:textId="77777777" w:rsidR="00806A99" w:rsidRPr="008625E7" w:rsidRDefault="00806A99" w:rsidP="00340DFE">
            <w:pPr>
              <w:spacing w:after="120"/>
            </w:pPr>
            <w:r>
              <w:t>Support the agreement.</w:t>
            </w:r>
          </w:p>
        </w:tc>
      </w:tr>
      <w:tr w:rsidR="00806A99" w:rsidRPr="008625E7" w14:paraId="123353DD" w14:textId="77777777" w:rsidTr="00340DFE">
        <w:tc>
          <w:tcPr>
            <w:tcW w:w="1151" w:type="dxa"/>
          </w:tcPr>
          <w:p w14:paraId="6636D8D7" w14:textId="77777777" w:rsidR="00806A99" w:rsidRDefault="00806A99" w:rsidP="00340DFE">
            <w:pPr>
              <w:spacing w:after="120"/>
            </w:pPr>
            <w:r>
              <w:t>CATT</w:t>
            </w:r>
          </w:p>
        </w:tc>
        <w:tc>
          <w:tcPr>
            <w:tcW w:w="8478" w:type="dxa"/>
          </w:tcPr>
          <w:p w14:paraId="61298DD7" w14:textId="77777777" w:rsidR="00806A99" w:rsidRDefault="00806A99" w:rsidP="00340DFE">
            <w:pPr>
              <w:spacing w:after="120"/>
            </w:pPr>
            <w:r>
              <w:t xml:space="preserve">Can compromise to tentative agreement to move forward. </w:t>
            </w:r>
          </w:p>
        </w:tc>
      </w:tr>
    </w:tbl>
    <w:p w14:paraId="56250832" w14:textId="77777777" w:rsidR="00806A99" w:rsidRPr="008625E7" w:rsidRDefault="00806A99" w:rsidP="00806A99">
      <w:pPr>
        <w:rPr>
          <w:rFonts w:eastAsia="等线"/>
        </w:rPr>
      </w:pPr>
    </w:p>
    <w:p w14:paraId="65B847DE" w14:textId="77777777" w:rsidR="00806A99" w:rsidRPr="008625E7" w:rsidRDefault="00806A99" w:rsidP="00806A99">
      <w:pPr>
        <w:keepNext/>
        <w:keepLines/>
        <w:spacing w:before="120"/>
        <w:ind w:left="864" w:hanging="864"/>
        <w:outlineLvl w:val="3"/>
        <w:rPr>
          <w:b/>
          <w:u w:val="single"/>
        </w:rPr>
      </w:pPr>
      <w:r w:rsidRPr="008625E7">
        <w:rPr>
          <w:b/>
          <w:u w:val="single"/>
        </w:rPr>
        <w:lastRenderedPageBreak/>
        <w:t>Issue 1-2-2: Necessity of Test Cases for gradual timing adjustment</w:t>
      </w:r>
    </w:p>
    <w:p w14:paraId="69AA0A74" w14:textId="77777777" w:rsidR="00806A99" w:rsidRPr="008625E7" w:rsidRDefault="00806A99" w:rsidP="00806A99">
      <w:r w:rsidRPr="008625E7">
        <w:t>During GTW on 17</w:t>
      </w:r>
      <w:r w:rsidRPr="008625E7">
        <w:rPr>
          <w:vertAlign w:val="superscript"/>
        </w:rPr>
        <w:t>th</w:t>
      </w:r>
      <w:r w:rsidRPr="008625E7">
        <w:t xml:space="preserve"> Aug, the following agreement is achieved: </w:t>
      </w:r>
    </w:p>
    <w:p w14:paraId="3B5FF92E" w14:textId="77777777" w:rsidR="00806A99" w:rsidRPr="00A74006" w:rsidRDefault="00806A99" w:rsidP="00806A99">
      <w:pPr>
        <w:rPr>
          <w:b/>
          <w:highlight w:val="green"/>
        </w:rPr>
      </w:pPr>
      <w:r w:rsidRPr="00A74006">
        <w:rPr>
          <w:b/>
          <w:highlight w:val="green"/>
        </w:rPr>
        <w:t>Agreement:</w:t>
      </w:r>
    </w:p>
    <w:p w14:paraId="6BE728E8" w14:textId="77777777" w:rsidR="00806A99" w:rsidRPr="00A74006" w:rsidRDefault="00806A99" w:rsidP="00806A99">
      <w:pPr>
        <w:widowControl w:val="0"/>
        <w:numPr>
          <w:ilvl w:val="0"/>
          <w:numId w:val="20"/>
        </w:numPr>
        <w:spacing w:after="120"/>
        <w:jc w:val="both"/>
        <w:rPr>
          <w:rFonts w:eastAsia="MS Mincho"/>
          <w:highlight w:val="green"/>
        </w:rPr>
      </w:pPr>
      <w:r w:rsidRPr="00A74006">
        <w:rPr>
          <w:rFonts w:eastAsia="MS Mincho"/>
          <w:highlight w:val="green"/>
        </w:rPr>
        <w:t>Applying PC6 UE new requirement into A.7.4.1.1, and no need to define new test case</w:t>
      </w:r>
    </w:p>
    <w:p w14:paraId="4B8F631B" w14:textId="77777777" w:rsidR="00806A99" w:rsidRPr="008625E7" w:rsidRDefault="00806A99" w:rsidP="00806A99">
      <w:pPr>
        <w:rPr>
          <w:rFonts w:eastAsia="等线"/>
        </w:rPr>
      </w:pPr>
    </w:p>
    <w:p w14:paraId="56D9E88F" w14:textId="77777777" w:rsidR="00806A99" w:rsidRPr="008625E7" w:rsidRDefault="00806A99" w:rsidP="00806A99">
      <w:pPr>
        <w:keepNext/>
        <w:keepLines/>
        <w:spacing w:before="120"/>
        <w:ind w:left="864" w:hanging="864"/>
        <w:outlineLvl w:val="3"/>
        <w:rPr>
          <w:b/>
          <w:u w:val="single"/>
        </w:rPr>
      </w:pPr>
      <w:r w:rsidRPr="008625E7">
        <w:rPr>
          <w:b/>
          <w:u w:val="single"/>
        </w:rPr>
        <w:t>Issue 1-2-3: Necessity of TC for one shot large UL timing adjustment for FR2 PC6 UE</w:t>
      </w:r>
    </w:p>
    <w:p w14:paraId="00BBA96B" w14:textId="77777777" w:rsidR="00806A99" w:rsidRPr="008625E7" w:rsidRDefault="00806A99" w:rsidP="00806A99">
      <w:pPr>
        <w:spacing w:after="60"/>
      </w:pPr>
      <w:r w:rsidRPr="008625E7">
        <w:t>[Background] Based on 1</w:t>
      </w:r>
      <w:r w:rsidRPr="008625E7">
        <w:rPr>
          <w:vertAlign w:val="superscript"/>
        </w:rPr>
        <w:t>st</w:t>
      </w:r>
      <w:r w:rsidRPr="008625E7">
        <w:t xml:space="preserve"> round discussion, the necessity of introducing performance requirement (either new test or integrated into existing MAC-CE based TCI switch delay test) is confirmed as the common understanding: </w:t>
      </w:r>
    </w:p>
    <w:p w14:paraId="3A5F1DD3" w14:textId="77777777" w:rsidR="00806A99" w:rsidRPr="008625E7" w:rsidRDefault="00806A99" w:rsidP="00806A99">
      <w:pPr>
        <w:widowControl w:val="0"/>
        <w:numPr>
          <w:ilvl w:val="0"/>
          <w:numId w:val="24"/>
        </w:numPr>
        <w:overflowPunct w:val="0"/>
        <w:autoSpaceDE w:val="0"/>
        <w:autoSpaceDN w:val="0"/>
        <w:adjustRightInd w:val="0"/>
        <w:spacing w:after="60"/>
        <w:jc w:val="both"/>
        <w:textAlignment w:val="baseline"/>
        <w:rPr>
          <w:rFonts w:eastAsia="Yu Mincho"/>
        </w:rPr>
      </w:pPr>
      <w:r w:rsidRPr="008625E7">
        <w:rPr>
          <w:rFonts w:eastAsia="Yu Mincho"/>
        </w:rPr>
        <w:t>Option 1: New test defined in clause A.7.4.1, similar as A.7.4.1.1</w:t>
      </w:r>
    </w:p>
    <w:p w14:paraId="6E080B15" w14:textId="77777777" w:rsidR="00806A99" w:rsidRPr="00A74006" w:rsidRDefault="00806A99" w:rsidP="00806A99">
      <w:pPr>
        <w:widowControl w:val="0"/>
        <w:numPr>
          <w:ilvl w:val="1"/>
          <w:numId w:val="24"/>
        </w:numPr>
        <w:overflowPunct w:val="0"/>
        <w:autoSpaceDE w:val="0"/>
        <w:autoSpaceDN w:val="0"/>
        <w:adjustRightInd w:val="0"/>
        <w:spacing w:after="60"/>
        <w:jc w:val="both"/>
        <w:textAlignment w:val="baseline"/>
        <w:rPr>
          <w:rFonts w:eastAsia="Yu Mincho"/>
        </w:rPr>
      </w:pPr>
      <w:r w:rsidRPr="00A74006">
        <w:rPr>
          <w:rFonts w:eastAsia="Yu Mincho"/>
        </w:rPr>
        <w:t>Supported by Samsung, CATT, Nokia</w:t>
      </w:r>
    </w:p>
    <w:p w14:paraId="459E0B5B" w14:textId="77777777" w:rsidR="00806A99" w:rsidRPr="008625E7" w:rsidRDefault="00806A99" w:rsidP="00806A99">
      <w:pPr>
        <w:widowControl w:val="0"/>
        <w:numPr>
          <w:ilvl w:val="0"/>
          <w:numId w:val="24"/>
        </w:numPr>
        <w:overflowPunct w:val="0"/>
        <w:autoSpaceDE w:val="0"/>
        <w:autoSpaceDN w:val="0"/>
        <w:adjustRightInd w:val="0"/>
        <w:spacing w:after="60"/>
        <w:jc w:val="both"/>
        <w:textAlignment w:val="baseline"/>
        <w:rPr>
          <w:rFonts w:eastAsia="Yu Mincho"/>
        </w:rPr>
      </w:pPr>
      <w:r w:rsidRPr="008625E7">
        <w:rPr>
          <w:rFonts w:eastAsia="Yu Mincho"/>
        </w:rPr>
        <w:t>Option 2: One shot large UL timing adjustment test is combined into MAC-CE based TCI switch delay test</w:t>
      </w:r>
    </w:p>
    <w:p w14:paraId="5B267D18" w14:textId="77777777" w:rsidR="00806A99" w:rsidRPr="008625E7" w:rsidRDefault="00806A99" w:rsidP="00806A99">
      <w:pPr>
        <w:widowControl w:val="0"/>
        <w:numPr>
          <w:ilvl w:val="1"/>
          <w:numId w:val="24"/>
        </w:numPr>
        <w:overflowPunct w:val="0"/>
        <w:autoSpaceDE w:val="0"/>
        <w:autoSpaceDN w:val="0"/>
        <w:adjustRightInd w:val="0"/>
        <w:spacing w:after="60"/>
        <w:jc w:val="both"/>
        <w:textAlignment w:val="baseline"/>
        <w:rPr>
          <w:rFonts w:eastAsia="MS Mincho"/>
        </w:rPr>
      </w:pPr>
      <w:r w:rsidRPr="008625E7">
        <w:rPr>
          <w:rFonts w:eastAsia="Yu Mincho"/>
        </w:rPr>
        <w:t>Supported by Qualcomm, Ericsson, Nokia, CATT, OPPO</w:t>
      </w:r>
    </w:p>
    <w:p w14:paraId="6E99F628" w14:textId="77777777" w:rsidR="00806A99" w:rsidRPr="008625E7" w:rsidRDefault="00806A99" w:rsidP="00806A99">
      <w:pPr>
        <w:spacing w:after="60"/>
      </w:pPr>
      <w:r w:rsidRPr="008625E7">
        <w:t xml:space="preserve">Considering more companies support Option 2, and it is the common understanding that both Option 1 and Option 2 can serve the test purpose of verifying the one shot large timing adjustment procedure and accuracy purpose. </w:t>
      </w:r>
    </w:p>
    <w:p w14:paraId="238540B6" w14:textId="77777777" w:rsidR="00806A99" w:rsidRPr="008625E7" w:rsidRDefault="00806A99" w:rsidP="00806A99">
      <w:pPr>
        <w:spacing w:after="60"/>
      </w:pPr>
    </w:p>
    <w:p w14:paraId="4A105A69" w14:textId="77777777" w:rsidR="00806A99" w:rsidRPr="00A74006" w:rsidRDefault="00806A99" w:rsidP="00806A99">
      <w:pPr>
        <w:spacing w:after="60"/>
        <w:rPr>
          <w:b/>
          <w:bCs/>
        </w:rPr>
      </w:pPr>
      <w:r w:rsidRPr="00A01618">
        <w:rPr>
          <w:b/>
          <w:bCs/>
          <w:strike/>
          <w:color w:val="FF0000"/>
        </w:rPr>
        <w:t>Tentative</w:t>
      </w:r>
      <w:r w:rsidRPr="00A01618">
        <w:rPr>
          <w:b/>
          <w:bCs/>
          <w:color w:val="FF0000"/>
        </w:rPr>
        <w:t xml:space="preserve"> </w:t>
      </w:r>
      <w:r>
        <w:rPr>
          <w:b/>
          <w:bCs/>
        </w:rPr>
        <w:t>A</w:t>
      </w:r>
      <w:r w:rsidRPr="00A74006">
        <w:rPr>
          <w:b/>
          <w:bCs/>
        </w:rPr>
        <w:t>greements:</w:t>
      </w:r>
    </w:p>
    <w:p w14:paraId="7069553E" w14:textId="77777777" w:rsidR="00806A99" w:rsidRPr="008625E7" w:rsidRDefault="00806A99" w:rsidP="00806A99">
      <w:pPr>
        <w:widowControl w:val="0"/>
        <w:numPr>
          <w:ilvl w:val="0"/>
          <w:numId w:val="24"/>
        </w:numPr>
        <w:overflowPunct w:val="0"/>
        <w:autoSpaceDE w:val="0"/>
        <w:autoSpaceDN w:val="0"/>
        <w:adjustRightInd w:val="0"/>
        <w:spacing w:after="60"/>
        <w:jc w:val="both"/>
        <w:textAlignment w:val="baseline"/>
      </w:pPr>
      <w:r w:rsidRPr="008625E7">
        <w:t>Necessity of TC for one shot large UL timing adjustment for FR2 PC6 UE</w:t>
      </w:r>
    </w:p>
    <w:p w14:paraId="13F82955" w14:textId="77777777" w:rsidR="00806A99" w:rsidRPr="008625E7" w:rsidRDefault="00806A99" w:rsidP="00806A99">
      <w:pPr>
        <w:widowControl w:val="0"/>
        <w:numPr>
          <w:ilvl w:val="1"/>
          <w:numId w:val="24"/>
        </w:numPr>
        <w:overflowPunct w:val="0"/>
        <w:autoSpaceDE w:val="0"/>
        <w:autoSpaceDN w:val="0"/>
        <w:adjustRightInd w:val="0"/>
        <w:spacing w:after="60"/>
        <w:jc w:val="both"/>
        <w:textAlignment w:val="baseline"/>
      </w:pPr>
      <w:r w:rsidRPr="008625E7">
        <w:t>One shot large UL timing adjustment test is combined into MAC-CE based TCI switch delay test</w:t>
      </w:r>
    </w:p>
    <w:p w14:paraId="32565475" w14:textId="77777777" w:rsidR="00806A99" w:rsidRPr="00A74006" w:rsidRDefault="00806A99" w:rsidP="00806A99">
      <w:pPr>
        <w:spacing w:after="60"/>
        <w:rPr>
          <w:b/>
          <w:bCs/>
        </w:rPr>
      </w:pPr>
      <w:r w:rsidRPr="00A74006">
        <w:rPr>
          <w:b/>
          <w:bCs/>
        </w:rPr>
        <w:t>Recommendations for 2</w:t>
      </w:r>
      <w:r w:rsidRPr="00A74006">
        <w:rPr>
          <w:b/>
          <w:bCs/>
          <w:vertAlign w:val="superscript"/>
        </w:rPr>
        <w:t>nd</w:t>
      </w:r>
      <w:r w:rsidRPr="00A74006">
        <w:rPr>
          <w:b/>
          <w:bCs/>
        </w:rPr>
        <w:t xml:space="preserve"> round:</w:t>
      </w:r>
    </w:p>
    <w:p w14:paraId="34F2D749" w14:textId="77777777" w:rsidR="00806A99" w:rsidRPr="008625E7" w:rsidRDefault="00806A99" w:rsidP="00806A99">
      <w:pPr>
        <w:widowControl w:val="0"/>
        <w:numPr>
          <w:ilvl w:val="0"/>
          <w:numId w:val="24"/>
        </w:numPr>
        <w:overflowPunct w:val="0"/>
        <w:autoSpaceDE w:val="0"/>
        <w:autoSpaceDN w:val="0"/>
        <w:adjustRightInd w:val="0"/>
        <w:spacing w:after="60"/>
        <w:ind w:left="714" w:hanging="357"/>
        <w:jc w:val="both"/>
        <w:textAlignment w:val="baseline"/>
        <w:rPr>
          <w:rFonts w:eastAsia="Yu Mincho"/>
        </w:rPr>
      </w:pPr>
      <w:r w:rsidRPr="008625E7">
        <w:rPr>
          <w:rFonts w:eastAsia="Yu Mincho"/>
        </w:rPr>
        <w:t xml:space="preserve">Confirm the above </w:t>
      </w:r>
      <w:r w:rsidRPr="008625E7">
        <w:rPr>
          <w:rFonts w:eastAsia="Yu Mincho"/>
          <w:strike/>
          <w:color w:val="FF0000"/>
        </w:rPr>
        <w:t>tentative</w:t>
      </w:r>
      <w:r w:rsidRPr="008625E7">
        <w:rPr>
          <w:rFonts w:eastAsia="Yu Mincho"/>
          <w:color w:val="FF0000"/>
        </w:rPr>
        <w:t xml:space="preserve"> </w:t>
      </w:r>
      <w:r w:rsidRPr="008625E7">
        <w:rPr>
          <w:rFonts w:eastAsia="Yu Mincho"/>
        </w:rPr>
        <w:t xml:space="preserve">agreement. </w:t>
      </w:r>
    </w:p>
    <w:p w14:paraId="6339C9A2" w14:textId="77777777" w:rsidR="00806A99" w:rsidRPr="008625E7" w:rsidRDefault="00806A99" w:rsidP="00806A99">
      <w:pPr>
        <w:pStyle w:val="ListParagraph"/>
        <w:widowControl w:val="0"/>
        <w:numPr>
          <w:ilvl w:val="0"/>
          <w:numId w:val="24"/>
        </w:numPr>
        <w:overflowPunct/>
        <w:autoSpaceDE/>
        <w:autoSpaceDN/>
        <w:adjustRightInd/>
        <w:spacing w:after="60"/>
        <w:ind w:left="714" w:firstLineChars="0" w:hanging="357"/>
        <w:jc w:val="both"/>
        <w:textAlignment w:val="auto"/>
        <w:rPr>
          <w:rFonts w:eastAsia="等线"/>
        </w:rPr>
      </w:pPr>
      <w:r w:rsidRPr="008625E7">
        <w:t>Discussion on dCR revision by integrating the test purpose for one shot large UL timing adjustment into TC of MAC-CE based TCI switch delay for PC6 UE.</w:t>
      </w:r>
    </w:p>
    <w:p w14:paraId="3AF93BF2" w14:textId="77777777" w:rsidR="00806A99" w:rsidRPr="008625E7" w:rsidRDefault="00806A99" w:rsidP="00806A99">
      <w:pPr>
        <w:rPr>
          <w:rFonts w:eastAsia="等线"/>
        </w:rPr>
      </w:pPr>
    </w:p>
    <w:tbl>
      <w:tblPr>
        <w:tblStyle w:val="TableGrid"/>
        <w:tblW w:w="0" w:type="auto"/>
        <w:tblLook w:val="04A0" w:firstRow="1" w:lastRow="0" w:firstColumn="1" w:lastColumn="0" w:noHBand="0" w:noVBand="1"/>
      </w:tblPr>
      <w:tblGrid>
        <w:gridCol w:w="1236"/>
        <w:gridCol w:w="8393"/>
      </w:tblGrid>
      <w:tr w:rsidR="00806A99" w14:paraId="52E94C47" w14:textId="77777777" w:rsidTr="00340DFE">
        <w:tc>
          <w:tcPr>
            <w:tcW w:w="1236" w:type="dxa"/>
          </w:tcPr>
          <w:p w14:paraId="067D8291" w14:textId="77777777" w:rsidR="00806A99" w:rsidRDefault="00806A99" w:rsidP="00340DFE">
            <w:pPr>
              <w:spacing w:after="120"/>
              <w:rPr>
                <w:b/>
                <w:bCs/>
                <w:color w:val="0070C0"/>
              </w:rPr>
            </w:pPr>
            <w:r>
              <w:rPr>
                <w:b/>
                <w:bCs/>
                <w:color w:val="0070C0"/>
              </w:rPr>
              <w:t>Company</w:t>
            </w:r>
          </w:p>
        </w:tc>
        <w:tc>
          <w:tcPr>
            <w:tcW w:w="8393" w:type="dxa"/>
          </w:tcPr>
          <w:p w14:paraId="1806AB60" w14:textId="77777777" w:rsidR="00806A99" w:rsidRDefault="00806A99" w:rsidP="00340DFE">
            <w:pPr>
              <w:spacing w:after="120"/>
              <w:rPr>
                <w:b/>
                <w:bCs/>
                <w:color w:val="0070C0"/>
              </w:rPr>
            </w:pPr>
            <w:r>
              <w:rPr>
                <w:b/>
                <w:bCs/>
                <w:color w:val="0070C0"/>
              </w:rPr>
              <w:t>Comments</w:t>
            </w:r>
          </w:p>
        </w:tc>
      </w:tr>
      <w:tr w:rsidR="00806A99" w14:paraId="48CF7467" w14:textId="77777777" w:rsidTr="00340DFE">
        <w:tc>
          <w:tcPr>
            <w:tcW w:w="1236" w:type="dxa"/>
          </w:tcPr>
          <w:p w14:paraId="5B2027CB" w14:textId="77777777" w:rsidR="00806A99" w:rsidRDefault="00806A99" w:rsidP="00340DFE">
            <w:pPr>
              <w:spacing w:after="120"/>
            </w:pPr>
            <w:r>
              <w:t>QC</w:t>
            </w:r>
          </w:p>
        </w:tc>
        <w:tc>
          <w:tcPr>
            <w:tcW w:w="8393" w:type="dxa"/>
          </w:tcPr>
          <w:p w14:paraId="7BA37514" w14:textId="77777777" w:rsidR="00806A99" w:rsidRDefault="00806A99" w:rsidP="00340DFE">
            <w:pPr>
              <w:spacing w:after="120"/>
            </w:pPr>
            <w:r>
              <w:t>Support the agreement.</w:t>
            </w:r>
          </w:p>
        </w:tc>
      </w:tr>
      <w:tr w:rsidR="00806A99" w14:paraId="2B0EE115" w14:textId="77777777" w:rsidTr="00340DFE">
        <w:tc>
          <w:tcPr>
            <w:tcW w:w="1236" w:type="dxa"/>
          </w:tcPr>
          <w:p w14:paraId="59B1823C" w14:textId="77777777" w:rsidR="00806A99" w:rsidRDefault="00806A99" w:rsidP="00340DFE">
            <w:pPr>
              <w:spacing w:after="120"/>
            </w:pPr>
            <w:r>
              <w:t>Ericsson</w:t>
            </w:r>
          </w:p>
        </w:tc>
        <w:tc>
          <w:tcPr>
            <w:tcW w:w="8393" w:type="dxa"/>
          </w:tcPr>
          <w:p w14:paraId="09DE2A71" w14:textId="77777777" w:rsidR="00806A99" w:rsidRDefault="00806A99" w:rsidP="00340DFE">
            <w:pPr>
              <w:spacing w:after="120"/>
            </w:pPr>
            <w:r>
              <w:t>Support the agreement.</w:t>
            </w:r>
          </w:p>
        </w:tc>
      </w:tr>
      <w:tr w:rsidR="00806A99" w14:paraId="678FC0FC" w14:textId="77777777" w:rsidTr="00340DFE">
        <w:tc>
          <w:tcPr>
            <w:tcW w:w="1236" w:type="dxa"/>
          </w:tcPr>
          <w:p w14:paraId="74DDA6A9" w14:textId="77777777" w:rsidR="00806A99" w:rsidRDefault="00806A99" w:rsidP="00340DFE">
            <w:pPr>
              <w:spacing w:after="120"/>
            </w:pPr>
            <w:r>
              <w:t>Huawei</w:t>
            </w:r>
          </w:p>
        </w:tc>
        <w:tc>
          <w:tcPr>
            <w:tcW w:w="8393" w:type="dxa"/>
          </w:tcPr>
          <w:p w14:paraId="764F9EE5" w14:textId="77777777" w:rsidR="00806A99" w:rsidRDefault="00806A99" w:rsidP="00340DFE">
            <w:pPr>
              <w:spacing w:after="120"/>
            </w:pPr>
            <w:r>
              <w:t>Support the agreement.</w:t>
            </w:r>
          </w:p>
        </w:tc>
      </w:tr>
      <w:tr w:rsidR="00806A99" w14:paraId="1BF03C6C" w14:textId="77777777" w:rsidTr="00340DFE">
        <w:tc>
          <w:tcPr>
            <w:tcW w:w="1236" w:type="dxa"/>
          </w:tcPr>
          <w:p w14:paraId="10EB5EE3" w14:textId="77777777" w:rsidR="00806A99" w:rsidRDefault="00806A99" w:rsidP="00340DFE">
            <w:pPr>
              <w:spacing w:after="120"/>
            </w:pPr>
            <w:r>
              <w:t>CATT</w:t>
            </w:r>
          </w:p>
        </w:tc>
        <w:tc>
          <w:tcPr>
            <w:tcW w:w="8393" w:type="dxa"/>
          </w:tcPr>
          <w:p w14:paraId="30A3EE0D" w14:textId="77777777" w:rsidR="00806A99" w:rsidRDefault="00806A99" w:rsidP="00340DFE">
            <w:pPr>
              <w:spacing w:after="120"/>
            </w:pPr>
            <w:r>
              <w:t>Can agree with tentative agreements.</w:t>
            </w:r>
          </w:p>
        </w:tc>
      </w:tr>
    </w:tbl>
    <w:p w14:paraId="6A4AAA96" w14:textId="77777777" w:rsidR="00806A99" w:rsidRDefault="00806A99" w:rsidP="00806A99">
      <w:pPr>
        <w:rPr>
          <w:rFonts w:eastAsia="等线"/>
        </w:rPr>
      </w:pPr>
    </w:p>
    <w:p w14:paraId="4D7F34E7" w14:textId="77777777" w:rsidR="00806A99" w:rsidRDefault="00806A99" w:rsidP="00806A99">
      <w:pPr>
        <w:rPr>
          <w:rFonts w:eastAsia="等线"/>
        </w:rPr>
      </w:pPr>
    </w:p>
    <w:p w14:paraId="241D57CA" w14:textId="77777777" w:rsidR="00806A99" w:rsidRPr="008625E7" w:rsidRDefault="00806A99" w:rsidP="00806A99">
      <w:pPr>
        <w:keepNext/>
        <w:keepLines/>
        <w:spacing w:before="120"/>
        <w:ind w:left="864" w:hanging="864"/>
        <w:outlineLvl w:val="3"/>
        <w:rPr>
          <w:b/>
          <w:u w:val="single"/>
        </w:rPr>
      </w:pPr>
      <w:r w:rsidRPr="008625E7">
        <w:rPr>
          <w:b/>
          <w:u w:val="single"/>
        </w:rPr>
        <w:t>Issue 1-2-4: Necessity of TC for L1-SINR Measurement</w:t>
      </w:r>
    </w:p>
    <w:p w14:paraId="14BD9A01" w14:textId="77777777" w:rsidR="00806A99" w:rsidRPr="008625E7" w:rsidRDefault="00806A99" w:rsidP="00806A99">
      <w:r w:rsidRPr="008625E7">
        <w:t xml:space="preserve">[Background] Since the necessity of TC for L1-SINR measurement in performance part is dependent on the on-going discussion for core requirement, it is the common understanding that we can wait core requirements decision to define a new test case if needed. </w:t>
      </w:r>
    </w:p>
    <w:p w14:paraId="48C9E5FD" w14:textId="77777777" w:rsidR="00806A99" w:rsidRPr="00A74006" w:rsidRDefault="00806A99" w:rsidP="00806A99">
      <w:pPr>
        <w:rPr>
          <w:b/>
          <w:bCs/>
        </w:rPr>
      </w:pPr>
      <w:r w:rsidRPr="00A74006">
        <w:rPr>
          <w:b/>
          <w:bCs/>
        </w:rPr>
        <w:t xml:space="preserve">Conclusion: </w:t>
      </w:r>
    </w:p>
    <w:p w14:paraId="0488FBA6" w14:textId="77777777" w:rsidR="00806A99" w:rsidRPr="008625E7" w:rsidRDefault="00806A99" w:rsidP="00806A99">
      <w:pPr>
        <w:widowControl w:val="0"/>
        <w:numPr>
          <w:ilvl w:val="0"/>
          <w:numId w:val="24"/>
        </w:numPr>
        <w:overflowPunct w:val="0"/>
        <w:autoSpaceDE w:val="0"/>
        <w:autoSpaceDN w:val="0"/>
        <w:adjustRightInd w:val="0"/>
        <w:spacing w:after="60"/>
        <w:ind w:hanging="357"/>
        <w:jc w:val="both"/>
        <w:textAlignment w:val="baseline"/>
        <w:rPr>
          <w:rFonts w:eastAsia="Yu Mincho"/>
        </w:rPr>
      </w:pPr>
      <w:r w:rsidRPr="008625E7">
        <w:rPr>
          <w:rFonts w:eastAsia="Yu Mincho"/>
        </w:rPr>
        <w:t xml:space="preserve">Necessity of TC for L1-SINR Measurement: </w:t>
      </w:r>
    </w:p>
    <w:p w14:paraId="162AAF87" w14:textId="77777777" w:rsidR="00806A99" w:rsidRPr="008625E7" w:rsidRDefault="00806A99" w:rsidP="00806A99">
      <w:pPr>
        <w:widowControl w:val="0"/>
        <w:numPr>
          <w:ilvl w:val="1"/>
          <w:numId w:val="24"/>
        </w:numPr>
        <w:overflowPunct w:val="0"/>
        <w:autoSpaceDE w:val="0"/>
        <w:autoSpaceDN w:val="0"/>
        <w:adjustRightInd w:val="0"/>
        <w:spacing w:after="60"/>
        <w:ind w:hanging="357"/>
        <w:jc w:val="both"/>
        <w:textAlignment w:val="baseline"/>
        <w:rPr>
          <w:rFonts w:eastAsia="Yu Mincho"/>
        </w:rPr>
      </w:pPr>
      <w:r w:rsidRPr="008625E7">
        <w:rPr>
          <w:rFonts w:eastAsia="Yu Mincho"/>
        </w:rPr>
        <w:t xml:space="preserve">Wait core requirements decision to define a new test case if needed. </w:t>
      </w:r>
    </w:p>
    <w:p w14:paraId="7E9C8590" w14:textId="77777777" w:rsidR="00806A99" w:rsidRPr="00A74006" w:rsidRDefault="00806A99" w:rsidP="00806A99">
      <w:pPr>
        <w:rPr>
          <w:b/>
          <w:bCs/>
        </w:rPr>
      </w:pPr>
      <w:r w:rsidRPr="00A74006">
        <w:rPr>
          <w:b/>
          <w:bCs/>
        </w:rPr>
        <w:t>Recommendations for 2</w:t>
      </w:r>
      <w:r w:rsidRPr="00A74006">
        <w:rPr>
          <w:b/>
          <w:bCs/>
          <w:vertAlign w:val="superscript"/>
        </w:rPr>
        <w:t>nd</w:t>
      </w:r>
      <w:r w:rsidRPr="00A74006">
        <w:rPr>
          <w:b/>
          <w:bCs/>
        </w:rPr>
        <w:t xml:space="preserve"> round:</w:t>
      </w:r>
    </w:p>
    <w:p w14:paraId="55BCD601" w14:textId="77777777" w:rsidR="00806A99" w:rsidRPr="008625E7" w:rsidRDefault="00806A99" w:rsidP="00806A99">
      <w:pPr>
        <w:pStyle w:val="ListParagraph"/>
        <w:widowControl w:val="0"/>
        <w:numPr>
          <w:ilvl w:val="0"/>
          <w:numId w:val="24"/>
        </w:numPr>
        <w:overflowPunct/>
        <w:autoSpaceDE/>
        <w:autoSpaceDN/>
        <w:adjustRightInd/>
        <w:spacing w:after="60"/>
        <w:ind w:left="714" w:firstLineChars="0" w:hanging="357"/>
        <w:jc w:val="both"/>
        <w:textAlignment w:val="auto"/>
        <w:rPr>
          <w:rFonts w:eastAsia="等线"/>
        </w:rPr>
      </w:pPr>
      <w:r w:rsidRPr="008625E7">
        <w:rPr>
          <w:rFonts w:eastAsia="Yu Mincho"/>
        </w:rPr>
        <w:t>Discuss only if core requirement on L1-SINR measurement is specified.</w:t>
      </w:r>
    </w:p>
    <w:p w14:paraId="486AC565" w14:textId="77777777" w:rsidR="00806A99" w:rsidRPr="008625E7" w:rsidRDefault="00806A99" w:rsidP="00806A99">
      <w:pPr>
        <w:pStyle w:val="ListParagraph"/>
        <w:widowControl w:val="0"/>
        <w:numPr>
          <w:ilvl w:val="0"/>
          <w:numId w:val="24"/>
        </w:numPr>
        <w:overflowPunct/>
        <w:autoSpaceDE/>
        <w:autoSpaceDN/>
        <w:adjustRightInd/>
        <w:spacing w:after="60"/>
        <w:ind w:left="714" w:firstLineChars="0" w:hanging="357"/>
        <w:jc w:val="both"/>
        <w:textAlignment w:val="auto"/>
        <w:rPr>
          <w:rFonts w:eastAsia="等线"/>
          <w:color w:val="FF0000"/>
        </w:rPr>
      </w:pPr>
      <w:r w:rsidRPr="008625E7">
        <w:rPr>
          <w:rFonts w:eastAsia="Yu Mincho"/>
          <w:color w:val="FF0000"/>
        </w:rPr>
        <w:t>Seems the above conclusion is acceptable, if not, pls. give comments below</w:t>
      </w:r>
    </w:p>
    <w:p w14:paraId="43239626" w14:textId="77777777" w:rsidR="00806A99" w:rsidRPr="008625E7" w:rsidRDefault="00806A99" w:rsidP="00806A99">
      <w:pPr>
        <w:pStyle w:val="ListParagraph"/>
        <w:spacing w:after="60"/>
        <w:ind w:left="714" w:firstLine="400"/>
        <w:rPr>
          <w:rFonts w:eastAsia="等线"/>
        </w:rPr>
      </w:pPr>
    </w:p>
    <w:tbl>
      <w:tblPr>
        <w:tblStyle w:val="TableGrid"/>
        <w:tblW w:w="0" w:type="auto"/>
        <w:tblLook w:val="04A0" w:firstRow="1" w:lastRow="0" w:firstColumn="1" w:lastColumn="0" w:noHBand="0" w:noVBand="1"/>
      </w:tblPr>
      <w:tblGrid>
        <w:gridCol w:w="1236"/>
        <w:gridCol w:w="8393"/>
      </w:tblGrid>
      <w:tr w:rsidR="00806A99" w14:paraId="6ED14692" w14:textId="77777777" w:rsidTr="00340DFE">
        <w:tc>
          <w:tcPr>
            <w:tcW w:w="1236" w:type="dxa"/>
          </w:tcPr>
          <w:p w14:paraId="4743FD35" w14:textId="77777777" w:rsidR="00806A99" w:rsidRDefault="00806A99" w:rsidP="00340DFE">
            <w:pPr>
              <w:spacing w:after="120"/>
              <w:rPr>
                <w:b/>
                <w:bCs/>
                <w:color w:val="0070C0"/>
              </w:rPr>
            </w:pPr>
            <w:r>
              <w:rPr>
                <w:b/>
                <w:bCs/>
                <w:color w:val="0070C0"/>
              </w:rPr>
              <w:t>Company</w:t>
            </w:r>
          </w:p>
        </w:tc>
        <w:tc>
          <w:tcPr>
            <w:tcW w:w="8393" w:type="dxa"/>
          </w:tcPr>
          <w:p w14:paraId="1655A616" w14:textId="77777777" w:rsidR="00806A99" w:rsidRDefault="00806A99" w:rsidP="00340DFE">
            <w:pPr>
              <w:spacing w:after="120"/>
              <w:rPr>
                <w:b/>
                <w:bCs/>
                <w:color w:val="0070C0"/>
              </w:rPr>
            </w:pPr>
            <w:r>
              <w:rPr>
                <w:b/>
                <w:bCs/>
                <w:color w:val="0070C0"/>
              </w:rPr>
              <w:t>Comments</w:t>
            </w:r>
          </w:p>
        </w:tc>
      </w:tr>
      <w:tr w:rsidR="00806A99" w:rsidRPr="008625E7" w14:paraId="4F4A6C1B" w14:textId="77777777" w:rsidTr="00340DFE">
        <w:tc>
          <w:tcPr>
            <w:tcW w:w="1236" w:type="dxa"/>
          </w:tcPr>
          <w:p w14:paraId="6D8D5229" w14:textId="77777777" w:rsidR="00806A99" w:rsidRDefault="00806A99" w:rsidP="00340DFE">
            <w:pPr>
              <w:spacing w:after="120"/>
            </w:pPr>
            <w:r>
              <w:t>QC</w:t>
            </w:r>
          </w:p>
        </w:tc>
        <w:tc>
          <w:tcPr>
            <w:tcW w:w="8393" w:type="dxa"/>
          </w:tcPr>
          <w:p w14:paraId="6195EA4D" w14:textId="77777777" w:rsidR="00806A99" w:rsidRPr="008625E7" w:rsidRDefault="00806A99" w:rsidP="00340DFE">
            <w:pPr>
              <w:spacing w:after="120"/>
            </w:pPr>
            <w:r w:rsidRPr="008625E7">
              <w:t>We have the same understanding as the conclusion.</w:t>
            </w:r>
          </w:p>
        </w:tc>
      </w:tr>
      <w:tr w:rsidR="00806A99" w:rsidRPr="008625E7" w14:paraId="41A609C5" w14:textId="77777777" w:rsidTr="00340DFE">
        <w:tc>
          <w:tcPr>
            <w:tcW w:w="1236" w:type="dxa"/>
          </w:tcPr>
          <w:p w14:paraId="7522235E" w14:textId="77777777" w:rsidR="00806A99" w:rsidRPr="008625E7" w:rsidRDefault="00806A99" w:rsidP="00340DFE">
            <w:pPr>
              <w:spacing w:after="120"/>
            </w:pPr>
            <w:r>
              <w:t>Ericsson</w:t>
            </w:r>
          </w:p>
        </w:tc>
        <w:tc>
          <w:tcPr>
            <w:tcW w:w="8393" w:type="dxa"/>
          </w:tcPr>
          <w:p w14:paraId="39B3CC01" w14:textId="77777777" w:rsidR="00806A99" w:rsidRPr="008625E7" w:rsidRDefault="00806A99" w:rsidP="00340DFE">
            <w:pPr>
              <w:spacing w:after="120"/>
            </w:pPr>
            <w:r>
              <w:t>Agree on the conclusion in r</w:t>
            </w:r>
            <w:r w:rsidRPr="00E46727">
              <w:t>ecommendations</w:t>
            </w:r>
          </w:p>
        </w:tc>
      </w:tr>
      <w:tr w:rsidR="00806A99" w:rsidRPr="008625E7" w14:paraId="67FB56BC" w14:textId="77777777" w:rsidTr="00340DFE">
        <w:tc>
          <w:tcPr>
            <w:tcW w:w="1236" w:type="dxa"/>
          </w:tcPr>
          <w:p w14:paraId="19D1A861" w14:textId="77777777" w:rsidR="00806A99" w:rsidRPr="005A793D" w:rsidRDefault="00806A99" w:rsidP="00340DFE">
            <w:pPr>
              <w:spacing w:after="120"/>
              <w:rPr>
                <w:rFonts w:eastAsia="等线"/>
              </w:rPr>
            </w:pPr>
            <w:r>
              <w:rPr>
                <w:rFonts w:eastAsia="等线"/>
              </w:rPr>
              <w:t>Huawei</w:t>
            </w:r>
          </w:p>
        </w:tc>
        <w:tc>
          <w:tcPr>
            <w:tcW w:w="8393" w:type="dxa"/>
          </w:tcPr>
          <w:p w14:paraId="1B35549A" w14:textId="77777777" w:rsidR="00806A99" w:rsidRPr="005A793D" w:rsidRDefault="00806A99" w:rsidP="00340DFE">
            <w:pPr>
              <w:spacing w:after="120"/>
              <w:rPr>
                <w:rFonts w:eastAsia="等线"/>
              </w:rPr>
            </w:pPr>
            <w:r>
              <w:rPr>
                <w:rFonts w:eastAsia="等线"/>
              </w:rPr>
              <w:t>Fine with the conclusion</w:t>
            </w:r>
          </w:p>
        </w:tc>
      </w:tr>
      <w:tr w:rsidR="00806A99" w:rsidRPr="008625E7" w14:paraId="5D096353" w14:textId="77777777" w:rsidTr="00340DFE">
        <w:tc>
          <w:tcPr>
            <w:tcW w:w="1236" w:type="dxa"/>
          </w:tcPr>
          <w:p w14:paraId="303B4C61" w14:textId="77777777" w:rsidR="00806A99" w:rsidRDefault="00806A99" w:rsidP="00340DFE">
            <w:pPr>
              <w:spacing w:after="120"/>
              <w:rPr>
                <w:rFonts w:eastAsia="等线"/>
              </w:rPr>
            </w:pPr>
            <w:r>
              <w:rPr>
                <w:rFonts w:eastAsia="等线"/>
              </w:rPr>
              <w:t>CATT</w:t>
            </w:r>
          </w:p>
        </w:tc>
        <w:tc>
          <w:tcPr>
            <w:tcW w:w="8393" w:type="dxa"/>
          </w:tcPr>
          <w:p w14:paraId="6DEDF629" w14:textId="77777777" w:rsidR="00806A99" w:rsidRDefault="00806A99" w:rsidP="00340DFE">
            <w:pPr>
              <w:spacing w:after="120"/>
              <w:rPr>
                <w:rFonts w:eastAsia="等线"/>
              </w:rPr>
            </w:pPr>
            <w:r>
              <w:rPr>
                <w:rFonts w:eastAsia="等线"/>
              </w:rPr>
              <w:t xml:space="preserve">Ok with the conclusion. Due to the lack of time, there is no decision in core part, can it be handled in </w:t>
            </w:r>
            <w:r>
              <w:rPr>
                <w:rFonts w:eastAsia="等线" w:hint="eastAsia"/>
              </w:rPr>
              <w:t>m</w:t>
            </w:r>
            <w:r w:rsidRPr="00CA1B56">
              <w:rPr>
                <w:rFonts w:eastAsia="等线"/>
              </w:rPr>
              <w:t>aintenance</w:t>
            </w:r>
            <w:r>
              <w:rPr>
                <w:rFonts w:eastAsia="等线" w:hint="eastAsia"/>
              </w:rPr>
              <w:t xml:space="preserve"> phase?</w:t>
            </w:r>
          </w:p>
        </w:tc>
      </w:tr>
      <w:tr w:rsidR="00806A99" w:rsidRPr="008625E7" w14:paraId="4744E702" w14:textId="77777777" w:rsidTr="00340DFE">
        <w:tc>
          <w:tcPr>
            <w:tcW w:w="1236" w:type="dxa"/>
          </w:tcPr>
          <w:p w14:paraId="4C345EAA" w14:textId="77777777" w:rsidR="00806A99" w:rsidRDefault="00806A99" w:rsidP="00340DFE">
            <w:pPr>
              <w:spacing w:after="120"/>
              <w:rPr>
                <w:rFonts w:eastAsia="等线"/>
              </w:rPr>
            </w:pPr>
            <w:r>
              <w:rPr>
                <w:rFonts w:eastAsia="等线"/>
              </w:rPr>
              <w:t>Samsung</w:t>
            </w:r>
          </w:p>
        </w:tc>
        <w:tc>
          <w:tcPr>
            <w:tcW w:w="8393" w:type="dxa"/>
          </w:tcPr>
          <w:p w14:paraId="10206EBC" w14:textId="77777777" w:rsidR="00806A99" w:rsidRDefault="00806A99" w:rsidP="00340DFE">
            <w:pPr>
              <w:spacing w:after="120"/>
              <w:rPr>
                <w:rFonts w:eastAsia="等线"/>
              </w:rPr>
            </w:pPr>
            <w:r>
              <w:rPr>
                <w:rFonts w:eastAsia="等线"/>
              </w:rPr>
              <w:t>The core part has been completed, so anyway core part-relevant discussion should be handled as maintenance issues.</w:t>
            </w:r>
          </w:p>
        </w:tc>
      </w:tr>
    </w:tbl>
    <w:p w14:paraId="395F00DB" w14:textId="77777777" w:rsidR="00806A99" w:rsidRPr="008625E7" w:rsidRDefault="00806A99" w:rsidP="00806A99">
      <w:pPr>
        <w:rPr>
          <w:rFonts w:eastAsia="等线"/>
        </w:rPr>
      </w:pPr>
    </w:p>
    <w:p w14:paraId="724A271A" w14:textId="77777777" w:rsidR="00806A99" w:rsidRPr="008625E7" w:rsidRDefault="00806A99" w:rsidP="00806A99">
      <w:pPr>
        <w:keepNext/>
        <w:keepLines/>
        <w:spacing w:before="120"/>
        <w:ind w:left="864" w:hanging="864"/>
        <w:outlineLvl w:val="3"/>
        <w:rPr>
          <w:b/>
          <w:u w:val="single"/>
        </w:rPr>
      </w:pPr>
      <w:r w:rsidRPr="008625E7">
        <w:rPr>
          <w:b/>
          <w:u w:val="single"/>
        </w:rPr>
        <w:t xml:space="preserve">Issue 1-3-1: Test Cases for L1-RSRP Measurement </w:t>
      </w:r>
    </w:p>
    <w:p w14:paraId="21CAFE38" w14:textId="77777777" w:rsidR="00806A99" w:rsidRPr="008625E7" w:rsidRDefault="00806A99" w:rsidP="00806A99">
      <w:pPr>
        <w:spacing w:after="60"/>
      </w:pPr>
      <w:r w:rsidRPr="008625E7">
        <w:t>[Background] During 1</w:t>
      </w:r>
      <w:r w:rsidRPr="008625E7">
        <w:rPr>
          <w:vertAlign w:val="superscript"/>
        </w:rPr>
        <w:t>st</w:t>
      </w:r>
      <w:r w:rsidRPr="008625E7">
        <w:t xml:space="preserve"> round discussion, companies are still having different preference on below two options for DRX configuration: </w:t>
      </w:r>
    </w:p>
    <w:p w14:paraId="038761DF" w14:textId="77777777" w:rsidR="00806A99" w:rsidRPr="00A01618" w:rsidRDefault="00806A99" w:rsidP="00806A99">
      <w:pPr>
        <w:widowControl w:val="0"/>
        <w:numPr>
          <w:ilvl w:val="1"/>
          <w:numId w:val="8"/>
        </w:numPr>
        <w:overflowPunct w:val="0"/>
        <w:autoSpaceDE w:val="0"/>
        <w:autoSpaceDN w:val="0"/>
        <w:adjustRightInd w:val="0"/>
        <w:spacing w:after="60"/>
        <w:jc w:val="both"/>
        <w:textAlignment w:val="baseline"/>
      </w:pPr>
      <w:r w:rsidRPr="00A01618">
        <w:t>Option 1: non-DRX mode</w:t>
      </w:r>
    </w:p>
    <w:p w14:paraId="7BC24BF9" w14:textId="77777777" w:rsidR="00806A99" w:rsidRPr="00A01618" w:rsidRDefault="00806A99" w:rsidP="00806A99">
      <w:pPr>
        <w:widowControl w:val="0"/>
        <w:numPr>
          <w:ilvl w:val="2"/>
          <w:numId w:val="8"/>
        </w:numPr>
        <w:overflowPunct w:val="0"/>
        <w:autoSpaceDE w:val="0"/>
        <w:autoSpaceDN w:val="0"/>
        <w:adjustRightInd w:val="0"/>
        <w:spacing w:after="60"/>
        <w:jc w:val="both"/>
        <w:textAlignment w:val="baseline"/>
      </w:pPr>
      <w:r w:rsidRPr="00A01618">
        <w:t>Supported by Qualcomm, OPPO, Samsung</w:t>
      </w:r>
    </w:p>
    <w:p w14:paraId="67E996DA" w14:textId="77777777" w:rsidR="00806A99" w:rsidRPr="00A01618" w:rsidRDefault="00806A99" w:rsidP="00806A99">
      <w:pPr>
        <w:widowControl w:val="0"/>
        <w:numPr>
          <w:ilvl w:val="1"/>
          <w:numId w:val="8"/>
        </w:numPr>
        <w:overflowPunct w:val="0"/>
        <w:autoSpaceDE w:val="0"/>
        <w:autoSpaceDN w:val="0"/>
        <w:adjustRightInd w:val="0"/>
        <w:spacing w:after="60"/>
        <w:jc w:val="both"/>
        <w:textAlignment w:val="baseline"/>
      </w:pPr>
      <w:r w:rsidRPr="00A01618">
        <w:t>Option 2: DRX mode, DRX cycle = 40ms</w:t>
      </w:r>
    </w:p>
    <w:p w14:paraId="074D0BBB" w14:textId="77777777" w:rsidR="00806A99" w:rsidRPr="00A01618" w:rsidRDefault="00806A99" w:rsidP="00806A99">
      <w:pPr>
        <w:widowControl w:val="0"/>
        <w:numPr>
          <w:ilvl w:val="2"/>
          <w:numId w:val="8"/>
        </w:numPr>
        <w:overflowPunct w:val="0"/>
        <w:autoSpaceDE w:val="0"/>
        <w:autoSpaceDN w:val="0"/>
        <w:adjustRightInd w:val="0"/>
        <w:spacing w:after="60"/>
        <w:jc w:val="both"/>
        <w:textAlignment w:val="baseline"/>
      </w:pPr>
      <w:r w:rsidRPr="00A01618">
        <w:t xml:space="preserve">Supported by CATT, Ericsson, Nokia. </w:t>
      </w:r>
    </w:p>
    <w:p w14:paraId="31C7B2F1" w14:textId="77777777" w:rsidR="00806A99" w:rsidRPr="008625E7" w:rsidRDefault="00806A99" w:rsidP="00806A99">
      <w:pPr>
        <w:spacing w:after="60"/>
        <w:rPr>
          <w:b/>
          <w:bCs/>
        </w:rPr>
      </w:pPr>
    </w:p>
    <w:p w14:paraId="55288F42" w14:textId="77777777" w:rsidR="00806A99" w:rsidRPr="00A01618" w:rsidRDefault="00806A99" w:rsidP="00806A99">
      <w:pPr>
        <w:spacing w:after="60"/>
        <w:rPr>
          <w:b/>
          <w:bCs/>
        </w:rPr>
      </w:pPr>
      <w:r w:rsidRPr="00A01618">
        <w:rPr>
          <w:b/>
          <w:bCs/>
          <w:strike/>
          <w:color w:val="FF0000"/>
        </w:rPr>
        <w:t>Tentative</w:t>
      </w:r>
      <w:r w:rsidRPr="00A01618">
        <w:rPr>
          <w:b/>
          <w:bCs/>
          <w:color w:val="FF0000"/>
        </w:rPr>
        <w:t xml:space="preserve"> </w:t>
      </w:r>
      <w:r w:rsidRPr="00A01618">
        <w:rPr>
          <w:b/>
          <w:bCs/>
        </w:rPr>
        <w:t>Agreement</w:t>
      </w:r>
      <w:r w:rsidRPr="00A01618">
        <w:rPr>
          <w:rFonts w:hint="eastAsia"/>
          <w:b/>
          <w:bCs/>
        </w:rPr>
        <w:t>:</w:t>
      </w:r>
    </w:p>
    <w:p w14:paraId="100CAA4D" w14:textId="77777777" w:rsidR="00806A99" w:rsidRPr="008625E7" w:rsidRDefault="00806A99" w:rsidP="00806A99">
      <w:pPr>
        <w:widowControl w:val="0"/>
        <w:numPr>
          <w:ilvl w:val="0"/>
          <w:numId w:val="24"/>
        </w:numPr>
        <w:overflowPunct w:val="0"/>
        <w:autoSpaceDE w:val="0"/>
        <w:autoSpaceDN w:val="0"/>
        <w:adjustRightInd w:val="0"/>
        <w:spacing w:after="60"/>
        <w:jc w:val="both"/>
        <w:textAlignment w:val="baseline"/>
      </w:pPr>
      <w:r w:rsidRPr="008625E7">
        <w:t>Test Cases for L1-RSRP Measurement and L1-SINR Measurement (if introduced)</w:t>
      </w:r>
    </w:p>
    <w:p w14:paraId="50EDFED9" w14:textId="77777777" w:rsidR="00806A99" w:rsidRPr="00A01618" w:rsidRDefault="00806A99" w:rsidP="00806A99">
      <w:pPr>
        <w:widowControl w:val="0"/>
        <w:numPr>
          <w:ilvl w:val="1"/>
          <w:numId w:val="24"/>
        </w:numPr>
        <w:overflowPunct w:val="0"/>
        <w:autoSpaceDE w:val="0"/>
        <w:autoSpaceDN w:val="0"/>
        <w:adjustRightInd w:val="0"/>
        <w:spacing w:after="60"/>
        <w:jc w:val="both"/>
        <w:textAlignment w:val="baseline"/>
      </w:pPr>
      <w:r w:rsidRPr="00A01618">
        <w:t>DRX mode, DRX cycle = 40ms</w:t>
      </w:r>
    </w:p>
    <w:p w14:paraId="5556B17C" w14:textId="77777777" w:rsidR="00806A99" w:rsidRPr="00A01618" w:rsidRDefault="00806A99" w:rsidP="00806A99">
      <w:pPr>
        <w:spacing w:after="60"/>
        <w:rPr>
          <w:b/>
          <w:bCs/>
        </w:rPr>
      </w:pPr>
      <w:r w:rsidRPr="00A01618">
        <w:rPr>
          <w:b/>
          <w:bCs/>
        </w:rPr>
        <w:t>Recommendations</w:t>
      </w:r>
      <w:r w:rsidRPr="00A01618">
        <w:rPr>
          <w:rFonts w:hint="eastAsia"/>
          <w:b/>
          <w:bCs/>
        </w:rPr>
        <w:t xml:space="preserve"> for 2</w:t>
      </w:r>
      <w:r w:rsidRPr="00A01618">
        <w:rPr>
          <w:rFonts w:hint="eastAsia"/>
          <w:b/>
          <w:bCs/>
          <w:vertAlign w:val="superscript"/>
        </w:rPr>
        <w:t>nd</w:t>
      </w:r>
      <w:r w:rsidRPr="00A01618">
        <w:rPr>
          <w:rFonts w:hint="eastAsia"/>
          <w:b/>
          <w:bCs/>
        </w:rPr>
        <w:t xml:space="preserve"> round:</w:t>
      </w:r>
    </w:p>
    <w:p w14:paraId="79E3B60A" w14:textId="77777777" w:rsidR="00806A99" w:rsidRPr="00A01618" w:rsidRDefault="00806A99" w:rsidP="00806A99">
      <w:pPr>
        <w:widowControl w:val="0"/>
        <w:numPr>
          <w:ilvl w:val="0"/>
          <w:numId w:val="24"/>
        </w:numPr>
        <w:overflowPunct w:val="0"/>
        <w:autoSpaceDE w:val="0"/>
        <w:autoSpaceDN w:val="0"/>
        <w:adjustRightInd w:val="0"/>
        <w:spacing w:after="60"/>
        <w:jc w:val="both"/>
        <w:textAlignment w:val="baseline"/>
        <w:rPr>
          <w:rFonts w:eastAsia="Yu Mincho"/>
        </w:rPr>
      </w:pPr>
      <w:r w:rsidRPr="00A01618">
        <w:rPr>
          <w:rFonts w:eastAsia="Yu Mincho"/>
        </w:rPr>
        <w:t xml:space="preserve">FFS the above </w:t>
      </w:r>
      <w:r w:rsidRPr="00A01618">
        <w:rPr>
          <w:rFonts w:eastAsia="Yu Mincho"/>
          <w:strike/>
          <w:color w:val="FF0000"/>
        </w:rPr>
        <w:t>tentative</w:t>
      </w:r>
      <w:r w:rsidRPr="00A01618">
        <w:rPr>
          <w:rFonts w:eastAsia="Yu Mincho"/>
          <w:color w:val="FF0000"/>
        </w:rPr>
        <w:t xml:space="preserve"> </w:t>
      </w:r>
      <w:r w:rsidRPr="00A01618">
        <w:rPr>
          <w:rFonts w:eastAsia="Yu Mincho"/>
        </w:rPr>
        <w:t xml:space="preserve">agreement </w:t>
      </w:r>
    </w:p>
    <w:p w14:paraId="2FCB8F3A" w14:textId="77777777" w:rsidR="00806A99" w:rsidRPr="008625E7" w:rsidRDefault="00806A99" w:rsidP="00806A99">
      <w:pPr>
        <w:widowControl w:val="0"/>
        <w:numPr>
          <w:ilvl w:val="1"/>
          <w:numId w:val="24"/>
        </w:numPr>
        <w:overflowPunct w:val="0"/>
        <w:autoSpaceDE w:val="0"/>
        <w:autoSpaceDN w:val="0"/>
        <w:adjustRightInd w:val="0"/>
        <w:spacing w:after="60"/>
        <w:jc w:val="both"/>
        <w:textAlignment w:val="baseline"/>
        <w:rPr>
          <w:rFonts w:eastAsia="Yu Mincho"/>
        </w:rPr>
      </w:pPr>
      <w:r w:rsidRPr="008625E7">
        <w:rPr>
          <w:rFonts w:eastAsia="Yu Mincho"/>
        </w:rPr>
        <w:t xml:space="preserve">Suggest to consider </w:t>
      </w:r>
      <w:r w:rsidRPr="008625E7">
        <w:rPr>
          <w:rFonts w:eastAsia="Yu Mincho"/>
          <w:strike/>
          <w:color w:val="FF0000"/>
        </w:rPr>
        <w:t>tentative</w:t>
      </w:r>
      <w:r w:rsidRPr="008625E7">
        <w:rPr>
          <w:rFonts w:eastAsia="Yu Mincho"/>
          <w:color w:val="FF0000"/>
        </w:rPr>
        <w:t xml:space="preserve"> </w:t>
      </w:r>
      <w:r w:rsidRPr="008625E7">
        <w:rPr>
          <w:rFonts w:eastAsia="Yu Mincho"/>
        </w:rPr>
        <w:t xml:space="preserve">agreements in Issue 1-3-1 and Issue 1-3-4 together. </w:t>
      </w:r>
    </w:p>
    <w:p w14:paraId="2F4265A2" w14:textId="77777777" w:rsidR="00806A99" w:rsidRPr="008625E7" w:rsidRDefault="00806A99" w:rsidP="00806A99">
      <w:pPr>
        <w:pStyle w:val="ListParagraph"/>
        <w:widowControl w:val="0"/>
        <w:numPr>
          <w:ilvl w:val="1"/>
          <w:numId w:val="24"/>
        </w:numPr>
        <w:overflowPunct/>
        <w:autoSpaceDE/>
        <w:autoSpaceDN/>
        <w:adjustRightInd/>
        <w:spacing w:after="60"/>
        <w:ind w:firstLineChars="0"/>
        <w:jc w:val="both"/>
        <w:textAlignment w:val="auto"/>
        <w:rPr>
          <w:rFonts w:eastAsia="等线"/>
        </w:rPr>
      </w:pPr>
      <w:r w:rsidRPr="008625E7">
        <w:t xml:space="preserve">Note: </w:t>
      </w:r>
      <w:r w:rsidRPr="008625E7">
        <w:rPr>
          <w:strike/>
          <w:color w:val="FF0000"/>
        </w:rPr>
        <w:t>tentative</w:t>
      </w:r>
      <w:r w:rsidRPr="008625E7">
        <w:rPr>
          <w:color w:val="FF0000"/>
        </w:rPr>
        <w:t xml:space="preserve"> </w:t>
      </w:r>
      <w:r w:rsidRPr="008625E7">
        <w:t>agreement is based on DRX for L1 measurement, and non-DRX for L3-measurement.</w:t>
      </w:r>
    </w:p>
    <w:p w14:paraId="2141CF38" w14:textId="77777777" w:rsidR="00806A99" w:rsidRPr="008625E7" w:rsidRDefault="00806A99" w:rsidP="00806A99">
      <w:pPr>
        <w:pStyle w:val="ListParagraph"/>
        <w:spacing w:after="60"/>
        <w:ind w:left="1440" w:firstLine="400"/>
        <w:rPr>
          <w:rFonts w:eastAsia="等线"/>
        </w:rPr>
      </w:pPr>
    </w:p>
    <w:tbl>
      <w:tblPr>
        <w:tblStyle w:val="TableGrid"/>
        <w:tblW w:w="0" w:type="auto"/>
        <w:tblLook w:val="04A0" w:firstRow="1" w:lastRow="0" w:firstColumn="1" w:lastColumn="0" w:noHBand="0" w:noVBand="1"/>
      </w:tblPr>
      <w:tblGrid>
        <w:gridCol w:w="1236"/>
        <w:gridCol w:w="8393"/>
      </w:tblGrid>
      <w:tr w:rsidR="00806A99" w14:paraId="1C55455E" w14:textId="77777777" w:rsidTr="00340DFE">
        <w:tc>
          <w:tcPr>
            <w:tcW w:w="1236" w:type="dxa"/>
          </w:tcPr>
          <w:p w14:paraId="74B7693D" w14:textId="77777777" w:rsidR="00806A99" w:rsidRDefault="00806A99" w:rsidP="00340DFE">
            <w:pPr>
              <w:spacing w:after="120"/>
              <w:rPr>
                <w:b/>
                <w:bCs/>
                <w:color w:val="0070C0"/>
              </w:rPr>
            </w:pPr>
            <w:r>
              <w:rPr>
                <w:b/>
                <w:bCs/>
                <w:color w:val="0070C0"/>
              </w:rPr>
              <w:t>Company</w:t>
            </w:r>
          </w:p>
        </w:tc>
        <w:tc>
          <w:tcPr>
            <w:tcW w:w="8393" w:type="dxa"/>
          </w:tcPr>
          <w:p w14:paraId="3B4D3775" w14:textId="77777777" w:rsidR="00806A99" w:rsidRDefault="00806A99" w:rsidP="00340DFE">
            <w:pPr>
              <w:spacing w:after="120"/>
              <w:rPr>
                <w:b/>
                <w:bCs/>
                <w:color w:val="0070C0"/>
              </w:rPr>
            </w:pPr>
            <w:r>
              <w:rPr>
                <w:b/>
                <w:bCs/>
                <w:color w:val="0070C0"/>
              </w:rPr>
              <w:t>Comments</w:t>
            </w:r>
          </w:p>
        </w:tc>
      </w:tr>
      <w:tr w:rsidR="00806A99" w:rsidRPr="008625E7" w14:paraId="04E88D70" w14:textId="77777777" w:rsidTr="00340DFE">
        <w:tc>
          <w:tcPr>
            <w:tcW w:w="1236" w:type="dxa"/>
          </w:tcPr>
          <w:p w14:paraId="0E52F407" w14:textId="77777777" w:rsidR="00806A99" w:rsidRDefault="00806A99" w:rsidP="00340DFE">
            <w:pPr>
              <w:spacing w:after="120"/>
            </w:pPr>
            <w:r>
              <w:t>QC</w:t>
            </w:r>
          </w:p>
        </w:tc>
        <w:tc>
          <w:tcPr>
            <w:tcW w:w="8393" w:type="dxa"/>
          </w:tcPr>
          <w:p w14:paraId="1F6871F5" w14:textId="77777777" w:rsidR="00806A99" w:rsidRPr="008625E7" w:rsidRDefault="00806A99" w:rsidP="00340DFE">
            <w:pPr>
              <w:spacing w:after="120"/>
            </w:pPr>
            <w:r w:rsidRPr="008625E7">
              <w:t>Based on the first round comments, companies seem to agree that non-DRx mode is more common for PC6 UEs. But to make progress, if companies insist to have one of L1 and L3 test as DRx, we can compromise to the recommended agreement to move forward.</w:t>
            </w:r>
          </w:p>
        </w:tc>
      </w:tr>
      <w:tr w:rsidR="00806A99" w:rsidRPr="008625E7" w14:paraId="10C8746B" w14:textId="77777777" w:rsidTr="00340DFE">
        <w:tc>
          <w:tcPr>
            <w:tcW w:w="1236" w:type="dxa"/>
          </w:tcPr>
          <w:p w14:paraId="6886B576" w14:textId="77777777" w:rsidR="00806A99" w:rsidRPr="008625E7" w:rsidRDefault="00806A99" w:rsidP="00340DFE">
            <w:pPr>
              <w:spacing w:after="120"/>
            </w:pPr>
            <w:r>
              <w:t>Ericsson</w:t>
            </w:r>
          </w:p>
        </w:tc>
        <w:tc>
          <w:tcPr>
            <w:tcW w:w="8393" w:type="dxa"/>
          </w:tcPr>
          <w:p w14:paraId="12EC5D6A" w14:textId="77777777" w:rsidR="00806A99" w:rsidRPr="008625E7" w:rsidRDefault="00806A99" w:rsidP="00340DFE">
            <w:pPr>
              <w:spacing w:after="120"/>
            </w:pPr>
            <w:r>
              <w:t xml:space="preserve">We support recommendations. </w:t>
            </w:r>
          </w:p>
        </w:tc>
      </w:tr>
      <w:tr w:rsidR="00806A99" w:rsidRPr="008625E7" w14:paraId="7D419096" w14:textId="77777777" w:rsidTr="00340DFE">
        <w:tc>
          <w:tcPr>
            <w:tcW w:w="1236" w:type="dxa"/>
          </w:tcPr>
          <w:p w14:paraId="7526D63B" w14:textId="77777777" w:rsidR="00806A99" w:rsidRPr="00CA1B56" w:rsidRDefault="00806A99" w:rsidP="00340DFE">
            <w:pPr>
              <w:spacing w:after="120"/>
              <w:rPr>
                <w:rFonts w:eastAsia="等线"/>
              </w:rPr>
            </w:pPr>
            <w:r>
              <w:rPr>
                <w:rFonts w:eastAsia="等线" w:hint="eastAsia"/>
              </w:rPr>
              <w:t>CATT</w:t>
            </w:r>
          </w:p>
        </w:tc>
        <w:tc>
          <w:tcPr>
            <w:tcW w:w="8393" w:type="dxa"/>
          </w:tcPr>
          <w:p w14:paraId="6DF57976" w14:textId="77777777" w:rsidR="00806A99" w:rsidRPr="00CA1B56" w:rsidRDefault="00806A99" w:rsidP="00340DFE">
            <w:pPr>
              <w:spacing w:after="120"/>
              <w:rPr>
                <w:rFonts w:eastAsia="等线"/>
              </w:rPr>
            </w:pPr>
            <w:r>
              <w:rPr>
                <w:rFonts w:eastAsia="等线"/>
              </w:rPr>
              <w:t>S</w:t>
            </w:r>
            <w:r>
              <w:rPr>
                <w:rFonts w:eastAsia="等线" w:hint="eastAsia"/>
              </w:rPr>
              <w:t>upport tentative agreement.</w:t>
            </w:r>
          </w:p>
        </w:tc>
      </w:tr>
    </w:tbl>
    <w:p w14:paraId="5754B9E9" w14:textId="77777777" w:rsidR="00806A99" w:rsidRPr="008625E7" w:rsidRDefault="00806A99" w:rsidP="00806A99">
      <w:pPr>
        <w:rPr>
          <w:rFonts w:eastAsia="等线"/>
        </w:rPr>
      </w:pPr>
    </w:p>
    <w:p w14:paraId="686CFD61" w14:textId="77777777" w:rsidR="00806A99" w:rsidRPr="008625E7" w:rsidRDefault="00806A99" w:rsidP="00806A99">
      <w:pPr>
        <w:keepNext/>
        <w:keepLines/>
        <w:spacing w:before="120"/>
        <w:ind w:left="864" w:hanging="864"/>
        <w:outlineLvl w:val="3"/>
        <w:rPr>
          <w:b/>
          <w:u w:val="single"/>
        </w:rPr>
      </w:pPr>
      <w:r w:rsidRPr="008625E7">
        <w:rPr>
          <w:b/>
          <w:u w:val="single"/>
        </w:rPr>
        <w:t>Issue 1-3-2: Test Cases for Cell Re-selection Requirement</w:t>
      </w:r>
    </w:p>
    <w:p w14:paraId="384154FF" w14:textId="77777777" w:rsidR="00806A99" w:rsidRPr="008625E7" w:rsidRDefault="00806A99" w:rsidP="00806A99">
      <w:pPr>
        <w:spacing w:after="60"/>
      </w:pPr>
      <w:r w:rsidRPr="008625E7">
        <w:t>[Background] During 1</w:t>
      </w:r>
      <w:r w:rsidRPr="008625E7">
        <w:rPr>
          <w:vertAlign w:val="superscript"/>
        </w:rPr>
        <w:t>st</w:t>
      </w:r>
      <w:r w:rsidRPr="008625E7">
        <w:t xml:space="preserve"> round discussion, companies are still having different preference on below three options for uni- and bi-directional deployment scenarios to be used, which impacts the channel model for the tests. </w:t>
      </w:r>
    </w:p>
    <w:p w14:paraId="3D667D8C" w14:textId="77777777" w:rsidR="00806A99" w:rsidRPr="00871861" w:rsidRDefault="00806A99" w:rsidP="00806A99">
      <w:pPr>
        <w:widowControl w:val="0"/>
        <w:numPr>
          <w:ilvl w:val="1"/>
          <w:numId w:val="8"/>
        </w:numPr>
        <w:overflowPunct w:val="0"/>
        <w:autoSpaceDE w:val="0"/>
        <w:autoSpaceDN w:val="0"/>
        <w:adjustRightInd w:val="0"/>
        <w:spacing w:after="60"/>
        <w:jc w:val="both"/>
        <w:textAlignment w:val="baseline"/>
      </w:pPr>
      <w:r w:rsidRPr="00871861">
        <w:t>Option 1: Apply unidirectional deployment channel model, AWGN with 9722Hz frequency offset</w:t>
      </w:r>
    </w:p>
    <w:p w14:paraId="1FEB4591" w14:textId="77777777" w:rsidR="00806A99" w:rsidRPr="00871861" w:rsidRDefault="00806A99" w:rsidP="00806A99">
      <w:pPr>
        <w:widowControl w:val="0"/>
        <w:numPr>
          <w:ilvl w:val="2"/>
          <w:numId w:val="8"/>
        </w:numPr>
        <w:overflowPunct w:val="0"/>
        <w:autoSpaceDE w:val="0"/>
        <w:autoSpaceDN w:val="0"/>
        <w:adjustRightInd w:val="0"/>
        <w:spacing w:after="60"/>
        <w:jc w:val="both"/>
        <w:textAlignment w:val="baseline"/>
      </w:pPr>
      <w:r w:rsidRPr="00871861">
        <w:t>Supported by Samsung, OPPO</w:t>
      </w:r>
    </w:p>
    <w:p w14:paraId="1FD8A01F" w14:textId="77777777" w:rsidR="00806A99" w:rsidRPr="00871861" w:rsidRDefault="00806A99" w:rsidP="00806A99">
      <w:pPr>
        <w:widowControl w:val="0"/>
        <w:numPr>
          <w:ilvl w:val="1"/>
          <w:numId w:val="8"/>
        </w:numPr>
        <w:overflowPunct w:val="0"/>
        <w:autoSpaceDE w:val="0"/>
        <w:autoSpaceDN w:val="0"/>
        <w:adjustRightInd w:val="0"/>
        <w:spacing w:after="60"/>
        <w:jc w:val="both"/>
        <w:textAlignment w:val="baseline"/>
      </w:pPr>
      <w:r w:rsidRPr="00871861">
        <w:t>Option 2: Apply bi-directional deployment channel model, AWGN with 19444Hz frequency offset</w:t>
      </w:r>
    </w:p>
    <w:p w14:paraId="548393EF" w14:textId="77777777" w:rsidR="00806A99" w:rsidRPr="00871861" w:rsidRDefault="00806A99" w:rsidP="00806A99">
      <w:pPr>
        <w:widowControl w:val="0"/>
        <w:numPr>
          <w:ilvl w:val="2"/>
          <w:numId w:val="8"/>
        </w:numPr>
        <w:overflowPunct w:val="0"/>
        <w:autoSpaceDE w:val="0"/>
        <w:autoSpaceDN w:val="0"/>
        <w:adjustRightInd w:val="0"/>
        <w:spacing w:after="60"/>
        <w:jc w:val="both"/>
        <w:textAlignment w:val="baseline"/>
      </w:pPr>
      <w:r w:rsidRPr="00871861">
        <w:t>Supported by QC, Ericsson, Nokia, CATT, OPPO, Huawei</w:t>
      </w:r>
    </w:p>
    <w:p w14:paraId="56CF2D63" w14:textId="77777777" w:rsidR="00806A99" w:rsidRPr="00871861" w:rsidRDefault="00806A99" w:rsidP="00806A99">
      <w:pPr>
        <w:widowControl w:val="0"/>
        <w:numPr>
          <w:ilvl w:val="1"/>
          <w:numId w:val="8"/>
        </w:numPr>
        <w:overflowPunct w:val="0"/>
        <w:autoSpaceDE w:val="0"/>
        <w:autoSpaceDN w:val="0"/>
        <w:adjustRightInd w:val="0"/>
        <w:spacing w:after="60"/>
        <w:jc w:val="both"/>
        <w:textAlignment w:val="baseline"/>
      </w:pPr>
      <w:r w:rsidRPr="00871861">
        <w:t xml:space="preserve">Option 3: Apply both uni-directional and bi-directional to define two TCs respectively </w:t>
      </w:r>
    </w:p>
    <w:p w14:paraId="650D0894" w14:textId="77777777" w:rsidR="00806A99" w:rsidRPr="00871861" w:rsidRDefault="00806A99" w:rsidP="00806A99">
      <w:pPr>
        <w:widowControl w:val="0"/>
        <w:numPr>
          <w:ilvl w:val="2"/>
          <w:numId w:val="8"/>
        </w:numPr>
        <w:overflowPunct w:val="0"/>
        <w:autoSpaceDE w:val="0"/>
        <w:autoSpaceDN w:val="0"/>
        <w:adjustRightInd w:val="0"/>
        <w:spacing w:after="60"/>
        <w:jc w:val="both"/>
        <w:textAlignment w:val="baseline"/>
      </w:pPr>
      <w:r w:rsidRPr="00871861">
        <w:t xml:space="preserve">Supported by CATT. </w:t>
      </w:r>
    </w:p>
    <w:p w14:paraId="400EF8E5" w14:textId="77777777" w:rsidR="00806A99" w:rsidRPr="008625E7" w:rsidRDefault="00806A99" w:rsidP="00806A99">
      <w:pPr>
        <w:spacing w:after="60"/>
      </w:pPr>
      <w:r w:rsidRPr="008625E7">
        <w:t xml:space="preserve">Based on the majority view, Option 2 is adopted as tentative agreement. </w:t>
      </w:r>
    </w:p>
    <w:p w14:paraId="196F4EF2" w14:textId="77777777" w:rsidR="00806A99" w:rsidRPr="00871861" w:rsidRDefault="00806A99" w:rsidP="00806A99">
      <w:pPr>
        <w:spacing w:after="60"/>
        <w:rPr>
          <w:b/>
          <w:bCs/>
        </w:rPr>
      </w:pPr>
      <w:r w:rsidRPr="00871861">
        <w:rPr>
          <w:b/>
          <w:bCs/>
          <w:strike/>
          <w:color w:val="FF0000"/>
        </w:rPr>
        <w:lastRenderedPageBreak/>
        <w:t>Tentative</w:t>
      </w:r>
      <w:r w:rsidRPr="00871861">
        <w:rPr>
          <w:b/>
          <w:bCs/>
          <w:color w:val="FF0000"/>
        </w:rPr>
        <w:t xml:space="preserve"> </w:t>
      </w:r>
      <w:r w:rsidRPr="00871861">
        <w:rPr>
          <w:b/>
          <w:bCs/>
        </w:rPr>
        <w:t>Agreement</w:t>
      </w:r>
      <w:r w:rsidRPr="00871861">
        <w:rPr>
          <w:rFonts w:hint="eastAsia"/>
          <w:b/>
          <w:bCs/>
        </w:rPr>
        <w:t>:</w:t>
      </w:r>
    </w:p>
    <w:p w14:paraId="5E346704" w14:textId="77777777" w:rsidR="00806A99" w:rsidRPr="008625E7" w:rsidRDefault="00806A99" w:rsidP="00806A99">
      <w:pPr>
        <w:widowControl w:val="0"/>
        <w:numPr>
          <w:ilvl w:val="0"/>
          <w:numId w:val="24"/>
        </w:numPr>
        <w:overflowPunct w:val="0"/>
        <w:autoSpaceDE w:val="0"/>
        <w:autoSpaceDN w:val="0"/>
        <w:adjustRightInd w:val="0"/>
        <w:spacing w:after="60"/>
        <w:jc w:val="both"/>
        <w:textAlignment w:val="baseline"/>
        <w:rPr>
          <w:rFonts w:eastAsia="Yu Mincho"/>
        </w:rPr>
      </w:pPr>
      <w:r w:rsidRPr="008625E7">
        <w:rPr>
          <w:rFonts w:eastAsia="Yu Mincho"/>
        </w:rPr>
        <w:t xml:space="preserve">Test Cases for Cell Re-selection Requirement: </w:t>
      </w:r>
    </w:p>
    <w:p w14:paraId="1B60DAC6" w14:textId="77777777" w:rsidR="00806A99" w:rsidRPr="008625E7" w:rsidRDefault="00806A99" w:rsidP="00806A99">
      <w:pPr>
        <w:widowControl w:val="0"/>
        <w:numPr>
          <w:ilvl w:val="1"/>
          <w:numId w:val="24"/>
        </w:numPr>
        <w:overflowPunct w:val="0"/>
        <w:autoSpaceDE w:val="0"/>
        <w:autoSpaceDN w:val="0"/>
        <w:adjustRightInd w:val="0"/>
        <w:spacing w:after="60"/>
        <w:jc w:val="both"/>
        <w:textAlignment w:val="baseline"/>
        <w:rPr>
          <w:rFonts w:eastAsia="MS Mincho"/>
        </w:rPr>
      </w:pPr>
      <w:r w:rsidRPr="008625E7">
        <w:rPr>
          <w:rFonts w:eastAsia="Yu Mincho"/>
        </w:rPr>
        <w:t>Apply AWGN with 19444Hz frequency offset</w:t>
      </w:r>
    </w:p>
    <w:p w14:paraId="6DB59AFE" w14:textId="77777777" w:rsidR="00806A99" w:rsidRPr="00871861" w:rsidRDefault="00806A99" w:rsidP="00806A99">
      <w:pPr>
        <w:spacing w:after="60"/>
        <w:rPr>
          <w:b/>
          <w:bCs/>
        </w:rPr>
      </w:pPr>
      <w:r w:rsidRPr="00871861">
        <w:rPr>
          <w:b/>
          <w:bCs/>
        </w:rPr>
        <w:t>Recommendations</w:t>
      </w:r>
      <w:r w:rsidRPr="00871861">
        <w:rPr>
          <w:rFonts w:hint="eastAsia"/>
          <w:b/>
          <w:bCs/>
        </w:rPr>
        <w:t xml:space="preserve"> for 2</w:t>
      </w:r>
      <w:r w:rsidRPr="00871861">
        <w:rPr>
          <w:rFonts w:hint="eastAsia"/>
          <w:b/>
          <w:bCs/>
          <w:vertAlign w:val="superscript"/>
        </w:rPr>
        <w:t>nd</w:t>
      </w:r>
      <w:r w:rsidRPr="00871861">
        <w:rPr>
          <w:rFonts w:hint="eastAsia"/>
          <w:b/>
          <w:bCs/>
        </w:rPr>
        <w:t xml:space="preserve"> round:</w:t>
      </w:r>
    </w:p>
    <w:p w14:paraId="6B0803E6" w14:textId="77777777" w:rsidR="00806A99" w:rsidRPr="008625E7" w:rsidRDefault="00806A99" w:rsidP="00806A99">
      <w:pPr>
        <w:pStyle w:val="ListParagraph"/>
        <w:widowControl w:val="0"/>
        <w:numPr>
          <w:ilvl w:val="0"/>
          <w:numId w:val="24"/>
        </w:numPr>
        <w:overflowPunct/>
        <w:autoSpaceDE/>
        <w:autoSpaceDN/>
        <w:adjustRightInd/>
        <w:spacing w:after="60"/>
        <w:ind w:firstLineChars="0"/>
        <w:jc w:val="both"/>
        <w:textAlignment w:val="auto"/>
        <w:rPr>
          <w:rFonts w:eastAsia="等线"/>
        </w:rPr>
      </w:pPr>
      <w:r w:rsidRPr="008625E7">
        <w:rPr>
          <w:rFonts w:eastAsia="Yu Mincho"/>
        </w:rPr>
        <w:t xml:space="preserve">Confirm the above </w:t>
      </w:r>
      <w:r w:rsidRPr="008625E7">
        <w:rPr>
          <w:rFonts w:eastAsia="Yu Mincho"/>
          <w:strike/>
          <w:color w:val="FF0000"/>
        </w:rPr>
        <w:t>tentative</w:t>
      </w:r>
      <w:r w:rsidRPr="008625E7">
        <w:rPr>
          <w:rFonts w:eastAsia="Yu Mincho"/>
          <w:color w:val="FF0000"/>
        </w:rPr>
        <w:t xml:space="preserve"> </w:t>
      </w:r>
      <w:r w:rsidRPr="008625E7">
        <w:rPr>
          <w:rFonts w:eastAsia="Yu Mincho"/>
        </w:rPr>
        <w:t>agreement.</w:t>
      </w:r>
    </w:p>
    <w:tbl>
      <w:tblPr>
        <w:tblStyle w:val="TableGrid"/>
        <w:tblW w:w="0" w:type="auto"/>
        <w:tblLook w:val="04A0" w:firstRow="1" w:lastRow="0" w:firstColumn="1" w:lastColumn="0" w:noHBand="0" w:noVBand="1"/>
      </w:tblPr>
      <w:tblGrid>
        <w:gridCol w:w="1236"/>
        <w:gridCol w:w="8393"/>
      </w:tblGrid>
      <w:tr w:rsidR="00806A99" w14:paraId="0D0C3F7E" w14:textId="77777777" w:rsidTr="00340DFE">
        <w:trPr>
          <w:trHeight w:val="444"/>
        </w:trPr>
        <w:tc>
          <w:tcPr>
            <w:tcW w:w="1236" w:type="dxa"/>
          </w:tcPr>
          <w:p w14:paraId="2D8A71B0" w14:textId="77777777" w:rsidR="00806A99" w:rsidRPr="00871861" w:rsidRDefault="00806A99" w:rsidP="00340DFE">
            <w:pPr>
              <w:spacing w:after="120"/>
              <w:rPr>
                <w:b/>
                <w:bCs/>
                <w:color w:val="0070C0"/>
              </w:rPr>
            </w:pPr>
            <w:r w:rsidRPr="00871861">
              <w:rPr>
                <w:b/>
                <w:bCs/>
                <w:color w:val="0070C0"/>
              </w:rPr>
              <w:t>Company</w:t>
            </w:r>
          </w:p>
        </w:tc>
        <w:tc>
          <w:tcPr>
            <w:tcW w:w="8393" w:type="dxa"/>
          </w:tcPr>
          <w:p w14:paraId="33382C67" w14:textId="77777777" w:rsidR="00806A99" w:rsidRDefault="00806A99" w:rsidP="00340DFE">
            <w:pPr>
              <w:spacing w:after="120"/>
              <w:rPr>
                <w:b/>
                <w:bCs/>
                <w:color w:val="0070C0"/>
              </w:rPr>
            </w:pPr>
            <w:r>
              <w:rPr>
                <w:b/>
                <w:bCs/>
                <w:color w:val="0070C0"/>
              </w:rPr>
              <w:t>Comments</w:t>
            </w:r>
          </w:p>
        </w:tc>
      </w:tr>
      <w:tr w:rsidR="00806A99" w14:paraId="5CF80646" w14:textId="77777777" w:rsidTr="00340DFE">
        <w:tc>
          <w:tcPr>
            <w:tcW w:w="1236" w:type="dxa"/>
          </w:tcPr>
          <w:p w14:paraId="29EC709C" w14:textId="77777777" w:rsidR="00806A99" w:rsidRDefault="00806A99" w:rsidP="00340DFE">
            <w:pPr>
              <w:spacing w:after="120"/>
            </w:pPr>
            <w:r>
              <w:t>QC</w:t>
            </w:r>
          </w:p>
        </w:tc>
        <w:tc>
          <w:tcPr>
            <w:tcW w:w="8393" w:type="dxa"/>
          </w:tcPr>
          <w:p w14:paraId="6EA8CE1C" w14:textId="77777777" w:rsidR="00806A99" w:rsidRDefault="00806A99" w:rsidP="00340DFE">
            <w:pPr>
              <w:spacing w:after="120"/>
            </w:pPr>
            <w:r>
              <w:t>Support the agreement.</w:t>
            </w:r>
          </w:p>
        </w:tc>
      </w:tr>
      <w:tr w:rsidR="00806A99" w14:paraId="669E09B0" w14:textId="77777777" w:rsidTr="00340DFE">
        <w:tc>
          <w:tcPr>
            <w:tcW w:w="1236" w:type="dxa"/>
          </w:tcPr>
          <w:p w14:paraId="3215A03E" w14:textId="77777777" w:rsidR="00806A99" w:rsidRDefault="00806A99" w:rsidP="00340DFE">
            <w:pPr>
              <w:spacing w:after="120"/>
            </w:pPr>
            <w:r>
              <w:t>Ericsson</w:t>
            </w:r>
          </w:p>
        </w:tc>
        <w:tc>
          <w:tcPr>
            <w:tcW w:w="8393" w:type="dxa"/>
          </w:tcPr>
          <w:p w14:paraId="02B14B2F" w14:textId="77777777" w:rsidR="00806A99" w:rsidRDefault="00806A99" w:rsidP="00340DFE">
            <w:pPr>
              <w:spacing w:after="120"/>
            </w:pPr>
            <w:r>
              <w:t>Support the agreement.</w:t>
            </w:r>
          </w:p>
        </w:tc>
      </w:tr>
      <w:tr w:rsidR="00806A99" w14:paraId="764D907F" w14:textId="77777777" w:rsidTr="00340DFE">
        <w:tc>
          <w:tcPr>
            <w:tcW w:w="1236" w:type="dxa"/>
          </w:tcPr>
          <w:p w14:paraId="57E686F2" w14:textId="77777777" w:rsidR="00806A99" w:rsidRPr="005A793D" w:rsidRDefault="00806A99" w:rsidP="00340DFE">
            <w:pPr>
              <w:spacing w:after="120"/>
              <w:rPr>
                <w:rFonts w:eastAsia="等线"/>
              </w:rPr>
            </w:pPr>
            <w:r>
              <w:rPr>
                <w:rFonts w:eastAsia="等线" w:hint="eastAsia"/>
              </w:rPr>
              <w:t>H</w:t>
            </w:r>
            <w:r>
              <w:rPr>
                <w:rFonts w:eastAsia="等线"/>
              </w:rPr>
              <w:t>uawei</w:t>
            </w:r>
          </w:p>
        </w:tc>
        <w:tc>
          <w:tcPr>
            <w:tcW w:w="8393" w:type="dxa"/>
          </w:tcPr>
          <w:p w14:paraId="41D3D2DF" w14:textId="77777777" w:rsidR="00806A99" w:rsidRPr="005A793D" w:rsidRDefault="00806A99" w:rsidP="00340DFE">
            <w:pPr>
              <w:spacing w:after="120"/>
              <w:rPr>
                <w:rFonts w:eastAsia="等线"/>
              </w:rPr>
            </w:pPr>
            <w:r>
              <w:rPr>
                <w:rFonts w:eastAsia="等线"/>
              </w:rPr>
              <w:t xml:space="preserve">Fine with </w:t>
            </w:r>
            <w:r w:rsidRPr="008625E7">
              <w:t>AWGN with 19444Hz frequency offset</w:t>
            </w:r>
            <w:r>
              <w:rPr>
                <w:rFonts w:eastAsia="等线"/>
              </w:rPr>
              <w:t>. In test case the propagation is set as “AWGN with 19444hz offset”, without mentioning</w:t>
            </w:r>
            <w:r w:rsidRPr="008625E7">
              <w:t xml:space="preserve"> bi-directional deployment</w:t>
            </w:r>
          </w:p>
        </w:tc>
      </w:tr>
      <w:tr w:rsidR="00806A99" w14:paraId="7B883A51" w14:textId="77777777" w:rsidTr="00340DFE">
        <w:tc>
          <w:tcPr>
            <w:tcW w:w="1236" w:type="dxa"/>
          </w:tcPr>
          <w:p w14:paraId="18AD5006" w14:textId="77777777" w:rsidR="00806A99" w:rsidRDefault="00806A99" w:rsidP="00340DFE">
            <w:pPr>
              <w:spacing w:after="120"/>
              <w:rPr>
                <w:rFonts w:eastAsia="等线"/>
              </w:rPr>
            </w:pPr>
            <w:r>
              <w:rPr>
                <w:rFonts w:eastAsia="等线" w:hint="eastAsia"/>
              </w:rPr>
              <w:t>CATT</w:t>
            </w:r>
          </w:p>
        </w:tc>
        <w:tc>
          <w:tcPr>
            <w:tcW w:w="8393" w:type="dxa"/>
          </w:tcPr>
          <w:p w14:paraId="4BE3C1A2" w14:textId="77777777" w:rsidR="00806A99" w:rsidRDefault="00806A99" w:rsidP="00340DFE">
            <w:pPr>
              <w:spacing w:after="120"/>
              <w:rPr>
                <w:rFonts w:eastAsia="等线"/>
              </w:rPr>
            </w:pPr>
            <w:r>
              <w:rPr>
                <w:rFonts w:eastAsia="等线"/>
              </w:rPr>
              <w:t>C</w:t>
            </w:r>
            <w:r>
              <w:rPr>
                <w:rFonts w:eastAsia="等线" w:hint="eastAsia"/>
              </w:rPr>
              <w:t>an compromise to have bi-directional deployment only.</w:t>
            </w:r>
          </w:p>
        </w:tc>
      </w:tr>
      <w:tr w:rsidR="00806A99" w14:paraId="40847ECE" w14:textId="77777777" w:rsidTr="00340DFE">
        <w:tc>
          <w:tcPr>
            <w:tcW w:w="1236" w:type="dxa"/>
          </w:tcPr>
          <w:p w14:paraId="343226CB" w14:textId="77777777" w:rsidR="00806A99" w:rsidRDefault="00806A99" w:rsidP="00340DFE">
            <w:pPr>
              <w:spacing w:after="120"/>
              <w:rPr>
                <w:rFonts w:eastAsia="等线"/>
              </w:rPr>
            </w:pPr>
            <w:r>
              <w:rPr>
                <w:rFonts w:eastAsia="等线"/>
              </w:rPr>
              <w:t>Samsung</w:t>
            </w:r>
          </w:p>
        </w:tc>
        <w:tc>
          <w:tcPr>
            <w:tcW w:w="8393" w:type="dxa"/>
          </w:tcPr>
          <w:p w14:paraId="03070CD8" w14:textId="77777777" w:rsidR="00806A99" w:rsidRDefault="00806A99" w:rsidP="00340DFE">
            <w:pPr>
              <w:spacing w:after="120"/>
              <w:rPr>
                <w:rFonts w:eastAsia="等线"/>
              </w:rPr>
            </w:pPr>
            <w:r>
              <w:rPr>
                <w:rFonts w:eastAsia="等线"/>
              </w:rPr>
              <w:t>Revision by removing “bi-directional deployment channel model” as commented by Huawei.</w:t>
            </w:r>
          </w:p>
        </w:tc>
      </w:tr>
    </w:tbl>
    <w:p w14:paraId="3601717E" w14:textId="77777777" w:rsidR="00806A99" w:rsidRDefault="00806A99" w:rsidP="00806A99">
      <w:pPr>
        <w:rPr>
          <w:rFonts w:eastAsia="等线"/>
        </w:rPr>
      </w:pPr>
    </w:p>
    <w:p w14:paraId="706BB248" w14:textId="77777777" w:rsidR="00806A99" w:rsidRPr="008625E7" w:rsidRDefault="00806A99" w:rsidP="00806A99">
      <w:pPr>
        <w:keepNext/>
        <w:keepLines/>
        <w:spacing w:before="120"/>
        <w:ind w:left="864" w:hanging="864"/>
        <w:outlineLvl w:val="3"/>
        <w:rPr>
          <w:b/>
          <w:u w:val="single"/>
        </w:rPr>
      </w:pPr>
      <w:r w:rsidRPr="008625E7">
        <w:rPr>
          <w:b/>
          <w:u w:val="single"/>
        </w:rPr>
        <w:t>Issue 1-3-3: Test Cases for MAC-CE based TCI State Switch Delay Requirement</w:t>
      </w:r>
    </w:p>
    <w:p w14:paraId="6EA3673E" w14:textId="77777777" w:rsidR="00806A99" w:rsidRPr="008625E7" w:rsidRDefault="00806A99" w:rsidP="00806A99">
      <w:pPr>
        <w:spacing w:after="60"/>
      </w:pPr>
      <w:r w:rsidRPr="008625E7">
        <w:t xml:space="preserve">The following aspects related to TC for MAC-CE based TCI State switch delay requirement are discussed: </w:t>
      </w:r>
    </w:p>
    <w:p w14:paraId="0DBCB5BB" w14:textId="77777777" w:rsidR="00806A99" w:rsidRPr="008625E7" w:rsidRDefault="00806A99" w:rsidP="00806A99">
      <w:pPr>
        <w:spacing w:after="60"/>
      </w:pPr>
      <w:r w:rsidRPr="008625E7">
        <w:t xml:space="preserve">Channel model and timing offset: </w:t>
      </w:r>
    </w:p>
    <w:p w14:paraId="1B947252" w14:textId="77777777" w:rsidR="00806A99" w:rsidRPr="008625E7" w:rsidRDefault="00806A99" w:rsidP="00806A99">
      <w:pPr>
        <w:widowControl w:val="0"/>
        <w:numPr>
          <w:ilvl w:val="0"/>
          <w:numId w:val="24"/>
        </w:numPr>
        <w:overflowPunct w:val="0"/>
        <w:autoSpaceDE w:val="0"/>
        <w:autoSpaceDN w:val="0"/>
        <w:adjustRightInd w:val="0"/>
        <w:spacing w:after="60"/>
        <w:jc w:val="both"/>
        <w:textAlignment w:val="baseline"/>
        <w:rPr>
          <w:rFonts w:eastAsia="Yu Mincho"/>
        </w:rPr>
      </w:pPr>
      <w:r w:rsidRPr="008625E7">
        <w:rPr>
          <w:rFonts w:eastAsia="Yu Mincho"/>
        </w:rPr>
        <w:t>Option 1: Apply bi-directional deployment channel model, AWGN with 19444Hz frequency offset</w:t>
      </w:r>
    </w:p>
    <w:p w14:paraId="28F26DC9" w14:textId="77777777" w:rsidR="00806A99" w:rsidRPr="00871861" w:rsidRDefault="00806A99" w:rsidP="00806A99">
      <w:pPr>
        <w:widowControl w:val="0"/>
        <w:numPr>
          <w:ilvl w:val="1"/>
          <w:numId w:val="24"/>
        </w:numPr>
        <w:overflowPunct w:val="0"/>
        <w:autoSpaceDE w:val="0"/>
        <w:autoSpaceDN w:val="0"/>
        <w:adjustRightInd w:val="0"/>
        <w:spacing w:after="60"/>
        <w:jc w:val="both"/>
        <w:textAlignment w:val="baseline"/>
        <w:rPr>
          <w:rFonts w:eastAsia="Yu Mincho"/>
        </w:rPr>
      </w:pPr>
      <w:r w:rsidRPr="00871861">
        <w:rPr>
          <w:rFonts w:eastAsia="Yu Mincho"/>
        </w:rPr>
        <w:t>Supported by Samsung, Nokia</w:t>
      </w:r>
    </w:p>
    <w:p w14:paraId="776A821F" w14:textId="77777777" w:rsidR="00806A99" w:rsidRPr="008625E7" w:rsidRDefault="00806A99" w:rsidP="00806A99">
      <w:pPr>
        <w:widowControl w:val="0"/>
        <w:numPr>
          <w:ilvl w:val="0"/>
          <w:numId w:val="24"/>
        </w:numPr>
        <w:overflowPunct w:val="0"/>
        <w:autoSpaceDE w:val="0"/>
        <w:autoSpaceDN w:val="0"/>
        <w:adjustRightInd w:val="0"/>
        <w:spacing w:after="60"/>
        <w:jc w:val="both"/>
        <w:textAlignment w:val="baseline"/>
        <w:rPr>
          <w:rFonts w:eastAsia="Yu Mincho"/>
        </w:rPr>
      </w:pPr>
      <w:r w:rsidRPr="008625E7">
        <w:rPr>
          <w:rFonts w:eastAsia="Yu Mincho"/>
        </w:rPr>
        <w:t>Option 2a: Uni-directional with the timing difference is set properly as proposed: Timing offset between SSB 0 and SSB 1 is 2.33us</w:t>
      </w:r>
    </w:p>
    <w:p w14:paraId="4C0ED1C0" w14:textId="77777777" w:rsidR="00806A99" w:rsidRPr="008625E7" w:rsidRDefault="00806A99" w:rsidP="00806A99">
      <w:pPr>
        <w:widowControl w:val="0"/>
        <w:numPr>
          <w:ilvl w:val="1"/>
          <w:numId w:val="24"/>
        </w:numPr>
        <w:overflowPunct w:val="0"/>
        <w:autoSpaceDE w:val="0"/>
        <w:autoSpaceDN w:val="0"/>
        <w:adjustRightInd w:val="0"/>
        <w:spacing w:after="60"/>
        <w:jc w:val="both"/>
        <w:textAlignment w:val="baseline"/>
        <w:rPr>
          <w:rFonts w:eastAsia="Yu Mincho"/>
        </w:rPr>
      </w:pPr>
      <w:r w:rsidRPr="008625E7">
        <w:rPr>
          <w:rFonts w:eastAsia="Yu Mincho"/>
        </w:rPr>
        <w:t>Supported by QC, Ericsson, OPPO, Nokia (if timing requirement is also tested)</w:t>
      </w:r>
    </w:p>
    <w:p w14:paraId="6F91A191" w14:textId="77777777" w:rsidR="00806A99" w:rsidRPr="008625E7" w:rsidRDefault="00806A99" w:rsidP="00806A99">
      <w:pPr>
        <w:widowControl w:val="0"/>
        <w:numPr>
          <w:ilvl w:val="0"/>
          <w:numId w:val="24"/>
        </w:numPr>
        <w:overflowPunct w:val="0"/>
        <w:autoSpaceDE w:val="0"/>
        <w:autoSpaceDN w:val="0"/>
        <w:adjustRightInd w:val="0"/>
        <w:spacing w:after="60"/>
        <w:jc w:val="both"/>
        <w:textAlignment w:val="baseline"/>
        <w:rPr>
          <w:rFonts w:eastAsia="Yu Mincho"/>
        </w:rPr>
      </w:pPr>
      <w:r w:rsidRPr="008625E7">
        <w:rPr>
          <w:rFonts w:eastAsia="Yu Mincho"/>
        </w:rPr>
        <w:t>Option 3: Apply unidirectional deployment channel model, AWGN with 9722Hz frequency offset</w:t>
      </w:r>
    </w:p>
    <w:p w14:paraId="40F02A51" w14:textId="77777777" w:rsidR="00806A99" w:rsidRPr="00871861" w:rsidRDefault="00806A99" w:rsidP="00806A99">
      <w:pPr>
        <w:widowControl w:val="0"/>
        <w:numPr>
          <w:ilvl w:val="1"/>
          <w:numId w:val="24"/>
        </w:numPr>
        <w:overflowPunct w:val="0"/>
        <w:autoSpaceDE w:val="0"/>
        <w:autoSpaceDN w:val="0"/>
        <w:adjustRightInd w:val="0"/>
        <w:spacing w:after="60"/>
        <w:jc w:val="both"/>
        <w:textAlignment w:val="baseline"/>
        <w:rPr>
          <w:rFonts w:eastAsia="MS Mincho"/>
        </w:rPr>
      </w:pPr>
      <w:r w:rsidRPr="00871861">
        <w:rPr>
          <w:rFonts w:eastAsia="Yu Mincho"/>
        </w:rPr>
        <w:t>Supported by CATT, Ericsson</w:t>
      </w:r>
    </w:p>
    <w:p w14:paraId="58943BF7" w14:textId="77777777" w:rsidR="00806A99" w:rsidRPr="008625E7" w:rsidRDefault="00806A99" w:rsidP="00806A99">
      <w:pPr>
        <w:spacing w:after="60"/>
      </w:pPr>
      <w:r w:rsidRPr="008625E7">
        <w:t>Based on 1</w:t>
      </w:r>
      <w:r w:rsidRPr="008625E7">
        <w:rPr>
          <w:vertAlign w:val="superscript"/>
        </w:rPr>
        <w:t>st</w:t>
      </w:r>
      <w:r w:rsidRPr="008625E7">
        <w:t xml:space="preserve"> round discussion, Option 2a seems the majority view. </w:t>
      </w:r>
    </w:p>
    <w:p w14:paraId="49CD6B11" w14:textId="77777777" w:rsidR="00806A99" w:rsidRPr="00871861" w:rsidRDefault="00806A99" w:rsidP="00806A99">
      <w:pPr>
        <w:spacing w:after="60"/>
      </w:pPr>
      <w:r w:rsidRPr="00871861">
        <w:t xml:space="preserve">DRX cycle: </w:t>
      </w:r>
    </w:p>
    <w:p w14:paraId="68913A13" w14:textId="77777777" w:rsidR="00806A99" w:rsidRPr="00871861" w:rsidRDefault="00806A99" w:rsidP="00806A99">
      <w:pPr>
        <w:widowControl w:val="0"/>
        <w:numPr>
          <w:ilvl w:val="0"/>
          <w:numId w:val="24"/>
        </w:numPr>
        <w:overflowPunct w:val="0"/>
        <w:autoSpaceDE w:val="0"/>
        <w:autoSpaceDN w:val="0"/>
        <w:adjustRightInd w:val="0"/>
        <w:spacing w:after="60"/>
        <w:jc w:val="both"/>
        <w:textAlignment w:val="baseline"/>
        <w:rPr>
          <w:rFonts w:eastAsia="Yu Mincho"/>
        </w:rPr>
      </w:pPr>
      <w:r w:rsidRPr="00871861">
        <w:rPr>
          <w:rFonts w:eastAsia="Yu Mincho"/>
        </w:rPr>
        <w:t>Option 1: 40ms</w:t>
      </w:r>
    </w:p>
    <w:p w14:paraId="266DCF02" w14:textId="77777777" w:rsidR="00806A99" w:rsidRPr="008625E7" w:rsidRDefault="00806A99" w:rsidP="00806A99">
      <w:pPr>
        <w:widowControl w:val="0"/>
        <w:numPr>
          <w:ilvl w:val="1"/>
          <w:numId w:val="24"/>
        </w:numPr>
        <w:overflowPunct w:val="0"/>
        <w:autoSpaceDE w:val="0"/>
        <w:autoSpaceDN w:val="0"/>
        <w:adjustRightInd w:val="0"/>
        <w:spacing w:after="60"/>
        <w:jc w:val="both"/>
        <w:textAlignment w:val="baseline"/>
        <w:rPr>
          <w:rFonts w:eastAsia="MS Mincho"/>
        </w:rPr>
      </w:pPr>
      <w:r w:rsidRPr="008625E7">
        <w:rPr>
          <w:rFonts w:eastAsia="Yu Mincho"/>
        </w:rPr>
        <w:t xml:space="preserve">No opposition on 40ms as DRX cycle. </w:t>
      </w:r>
    </w:p>
    <w:p w14:paraId="5DAB4CFA" w14:textId="77777777" w:rsidR="00806A99" w:rsidRPr="00871861" w:rsidRDefault="00806A99" w:rsidP="00806A99">
      <w:pPr>
        <w:spacing w:after="60"/>
        <w:rPr>
          <w:b/>
          <w:bCs/>
        </w:rPr>
      </w:pPr>
      <w:r w:rsidRPr="00871861">
        <w:rPr>
          <w:b/>
          <w:bCs/>
          <w:strike/>
          <w:color w:val="FF0000"/>
        </w:rPr>
        <w:t>Tentative</w:t>
      </w:r>
      <w:r w:rsidRPr="00871861">
        <w:rPr>
          <w:b/>
          <w:bCs/>
          <w:color w:val="FF0000"/>
        </w:rPr>
        <w:t xml:space="preserve"> </w:t>
      </w:r>
      <w:r w:rsidRPr="00871861">
        <w:rPr>
          <w:b/>
          <w:bCs/>
        </w:rPr>
        <w:t>Agreement</w:t>
      </w:r>
      <w:r w:rsidRPr="00871861">
        <w:rPr>
          <w:rFonts w:hint="eastAsia"/>
          <w:b/>
          <w:bCs/>
        </w:rPr>
        <w:t>:</w:t>
      </w:r>
    </w:p>
    <w:p w14:paraId="0FB4F714" w14:textId="77777777" w:rsidR="00806A99" w:rsidRPr="008625E7" w:rsidRDefault="00806A99" w:rsidP="00806A99">
      <w:pPr>
        <w:widowControl w:val="0"/>
        <w:numPr>
          <w:ilvl w:val="0"/>
          <w:numId w:val="24"/>
        </w:numPr>
        <w:overflowPunct w:val="0"/>
        <w:autoSpaceDE w:val="0"/>
        <w:autoSpaceDN w:val="0"/>
        <w:adjustRightInd w:val="0"/>
        <w:spacing w:after="60"/>
        <w:jc w:val="both"/>
        <w:textAlignment w:val="baseline"/>
        <w:rPr>
          <w:rFonts w:eastAsia="MS Mincho"/>
          <w:bCs/>
        </w:rPr>
      </w:pPr>
      <w:r w:rsidRPr="008625E7">
        <w:rPr>
          <w:rFonts w:eastAsia="Yu Mincho"/>
          <w:bCs/>
          <w:u w:val="single"/>
        </w:rPr>
        <w:t>Test Cases for MAC-CE based TCI State Switch Delay Requirement</w:t>
      </w:r>
    </w:p>
    <w:p w14:paraId="2C776F17" w14:textId="77777777" w:rsidR="00806A99" w:rsidRPr="008625E7" w:rsidRDefault="00806A99" w:rsidP="00806A99">
      <w:pPr>
        <w:widowControl w:val="0"/>
        <w:numPr>
          <w:ilvl w:val="1"/>
          <w:numId w:val="24"/>
        </w:numPr>
        <w:overflowPunct w:val="0"/>
        <w:autoSpaceDE w:val="0"/>
        <w:autoSpaceDN w:val="0"/>
        <w:adjustRightInd w:val="0"/>
        <w:spacing w:after="60"/>
        <w:jc w:val="both"/>
        <w:textAlignment w:val="baseline"/>
        <w:rPr>
          <w:rFonts w:eastAsia="Yu Mincho"/>
          <w:bCs/>
        </w:rPr>
      </w:pPr>
      <w:r w:rsidRPr="008625E7">
        <w:rPr>
          <w:rFonts w:eastAsia="Yu Mincho"/>
          <w:bCs/>
        </w:rPr>
        <w:t xml:space="preserve">Channel model and timing offset: </w:t>
      </w:r>
    </w:p>
    <w:p w14:paraId="7CEDA15D" w14:textId="77777777" w:rsidR="00806A99" w:rsidRPr="008625E7" w:rsidRDefault="00806A99" w:rsidP="00806A99">
      <w:pPr>
        <w:widowControl w:val="0"/>
        <w:numPr>
          <w:ilvl w:val="2"/>
          <w:numId w:val="24"/>
        </w:numPr>
        <w:overflowPunct w:val="0"/>
        <w:autoSpaceDE w:val="0"/>
        <w:autoSpaceDN w:val="0"/>
        <w:adjustRightInd w:val="0"/>
        <w:spacing w:after="60"/>
        <w:jc w:val="both"/>
        <w:textAlignment w:val="baseline"/>
        <w:rPr>
          <w:rFonts w:eastAsia="Yu Mincho"/>
          <w:bCs/>
        </w:rPr>
      </w:pPr>
      <w:r w:rsidRPr="008625E7">
        <w:rPr>
          <w:rFonts w:eastAsia="Yu Mincho"/>
          <w:bCs/>
        </w:rPr>
        <w:t>Uni-directional with the timing difference is set properly as proposed: Timing offset between SSB 0 and SSB 1 is 2.33us</w:t>
      </w:r>
    </w:p>
    <w:p w14:paraId="43546F16" w14:textId="77777777" w:rsidR="00806A99" w:rsidRPr="00871861" w:rsidRDefault="00806A99" w:rsidP="00806A99">
      <w:pPr>
        <w:widowControl w:val="0"/>
        <w:numPr>
          <w:ilvl w:val="1"/>
          <w:numId w:val="24"/>
        </w:numPr>
        <w:overflowPunct w:val="0"/>
        <w:autoSpaceDE w:val="0"/>
        <w:autoSpaceDN w:val="0"/>
        <w:adjustRightInd w:val="0"/>
        <w:spacing w:after="60"/>
        <w:jc w:val="both"/>
        <w:textAlignment w:val="baseline"/>
        <w:rPr>
          <w:rFonts w:eastAsia="Yu Mincho"/>
          <w:bCs/>
        </w:rPr>
      </w:pPr>
      <w:r w:rsidRPr="00871861">
        <w:rPr>
          <w:rFonts w:eastAsia="Yu Mincho"/>
          <w:bCs/>
        </w:rPr>
        <w:t>DRX cycle:</w:t>
      </w:r>
    </w:p>
    <w:p w14:paraId="1936740A" w14:textId="77777777" w:rsidR="00806A99" w:rsidRPr="00871861" w:rsidRDefault="00806A99" w:rsidP="00806A99">
      <w:pPr>
        <w:widowControl w:val="0"/>
        <w:numPr>
          <w:ilvl w:val="2"/>
          <w:numId w:val="24"/>
        </w:numPr>
        <w:overflowPunct w:val="0"/>
        <w:autoSpaceDE w:val="0"/>
        <w:autoSpaceDN w:val="0"/>
        <w:adjustRightInd w:val="0"/>
        <w:spacing w:after="60"/>
        <w:jc w:val="both"/>
        <w:textAlignment w:val="baseline"/>
        <w:rPr>
          <w:rFonts w:eastAsia="MS Mincho"/>
          <w:bCs/>
        </w:rPr>
      </w:pPr>
      <w:r>
        <w:rPr>
          <w:rFonts w:eastAsia="Yu Mincho"/>
          <w:bCs/>
        </w:rPr>
        <w:t>non-DRX</w:t>
      </w:r>
      <w:r w:rsidRPr="00871861">
        <w:rPr>
          <w:rFonts w:eastAsia="Yu Mincho"/>
          <w:bCs/>
        </w:rPr>
        <w:t xml:space="preserve">. </w:t>
      </w:r>
    </w:p>
    <w:p w14:paraId="590E5D54" w14:textId="77777777" w:rsidR="00806A99" w:rsidRPr="00871861" w:rsidRDefault="00806A99" w:rsidP="00806A99">
      <w:pPr>
        <w:spacing w:after="60"/>
        <w:rPr>
          <w:b/>
          <w:bCs/>
        </w:rPr>
      </w:pPr>
      <w:r w:rsidRPr="00871861">
        <w:rPr>
          <w:b/>
          <w:bCs/>
        </w:rPr>
        <w:t>Recommendations</w:t>
      </w:r>
      <w:r w:rsidRPr="00871861">
        <w:rPr>
          <w:rFonts w:hint="eastAsia"/>
          <w:b/>
          <w:bCs/>
        </w:rPr>
        <w:t xml:space="preserve"> for 2</w:t>
      </w:r>
      <w:r w:rsidRPr="00871861">
        <w:rPr>
          <w:rFonts w:hint="eastAsia"/>
          <w:b/>
          <w:bCs/>
          <w:vertAlign w:val="superscript"/>
        </w:rPr>
        <w:t>nd</w:t>
      </w:r>
      <w:r w:rsidRPr="00871861">
        <w:rPr>
          <w:rFonts w:hint="eastAsia"/>
          <w:b/>
          <w:bCs/>
        </w:rPr>
        <w:t xml:space="preserve"> round:</w:t>
      </w:r>
    </w:p>
    <w:p w14:paraId="171F341D" w14:textId="77777777" w:rsidR="00806A99" w:rsidRPr="008625E7" w:rsidRDefault="00806A99" w:rsidP="00806A99">
      <w:pPr>
        <w:pStyle w:val="ListParagraph"/>
        <w:widowControl w:val="0"/>
        <w:numPr>
          <w:ilvl w:val="0"/>
          <w:numId w:val="24"/>
        </w:numPr>
        <w:overflowPunct/>
        <w:autoSpaceDE/>
        <w:autoSpaceDN/>
        <w:adjustRightInd/>
        <w:spacing w:after="60"/>
        <w:ind w:firstLineChars="0"/>
        <w:jc w:val="both"/>
        <w:textAlignment w:val="auto"/>
        <w:rPr>
          <w:rFonts w:eastAsia="等线"/>
        </w:rPr>
      </w:pPr>
      <w:r w:rsidRPr="008625E7">
        <w:rPr>
          <w:rFonts w:eastAsia="Yu Mincho"/>
        </w:rPr>
        <w:t xml:space="preserve">Confirm the above </w:t>
      </w:r>
      <w:r w:rsidRPr="008625E7">
        <w:rPr>
          <w:rFonts w:eastAsia="Yu Mincho"/>
          <w:strike/>
          <w:color w:val="FF0000"/>
        </w:rPr>
        <w:t>tentative</w:t>
      </w:r>
      <w:r w:rsidRPr="008625E7">
        <w:rPr>
          <w:rFonts w:eastAsia="Yu Mincho"/>
          <w:color w:val="FF0000"/>
        </w:rPr>
        <w:t xml:space="preserve"> </w:t>
      </w:r>
      <w:r w:rsidRPr="008625E7">
        <w:rPr>
          <w:rFonts w:eastAsia="Yu Mincho"/>
        </w:rPr>
        <w:t>agreement.</w:t>
      </w:r>
    </w:p>
    <w:tbl>
      <w:tblPr>
        <w:tblStyle w:val="TableGrid"/>
        <w:tblW w:w="0" w:type="auto"/>
        <w:tblLook w:val="04A0" w:firstRow="1" w:lastRow="0" w:firstColumn="1" w:lastColumn="0" w:noHBand="0" w:noVBand="1"/>
      </w:tblPr>
      <w:tblGrid>
        <w:gridCol w:w="1236"/>
        <w:gridCol w:w="8393"/>
      </w:tblGrid>
      <w:tr w:rsidR="00806A99" w14:paraId="51BB842F" w14:textId="77777777" w:rsidTr="00340DFE">
        <w:tc>
          <w:tcPr>
            <w:tcW w:w="1236" w:type="dxa"/>
          </w:tcPr>
          <w:p w14:paraId="231EF2C9" w14:textId="77777777" w:rsidR="00806A99" w:rsidRPr="00871861" w:rsidRDefault="00806A99" w:rsidP="00340DFE">
            <w:pPr>
              <w:spacing w:after="120"/>
              <w:rPr>
                <w:b/>
                <w:bCs/>
                <w:color w:val="0070C0"/>
              </w:rPr>
            </w:pPr>
            <w:r w:rsidRPr="00871861">
              <w:rPr>
                <w:b/>
                <w:bCs/>
                <w:color w:val="0070C0"/>
              </w:rPr>
              <w:t>Company</w:t>
            </w:r>
          </w:p>
        </w:tc>
        <w:tc>
          <w:tcPr>
            <w:tcW w:w="8393" w:type="dxa"/>
          </w:tcPr>
          <w:p w14:paraId="7554CFF9" w14:textId="77777777" w:rsidR="00806A99" w:rsidRDefault="00806A99" w:rsidP="00340DFE">
            <w:pPr>
              <w:spacing w:after="120"/>
              <w:rPr>
                <w:b/>
                <w:bCs/>
                <w:color w:val="0070C0"/>
              </w:rPr>
            </w:pPr>
            <w:r>
              <w:rPr>
                <w:b/>
                <w:bCs/>
                <w:color w:val="0070C0"/>
              </w:rPr>
              <w:t>Comments</w:t>
            </w:r>
          </w:p>
        </w:tc>
      </w:tr>
      <w:tr w:rsidR="00806A99" w:rsidRPr="008625E7" w14:paraId="51A0DB1A" w14:textId="77777777" w:rsidTr="00340DFE">
        <w:tc>
          <w:tcPr>
            <w:tcW w:w="1236" w:type="dxa"/>
          </w:tcPr>
          <w:p w14:paraId="21CADB50" w14:textId="77777777" w:rsidR="00806A99" w:rsidRDefault="00806A99" w:rsidP="00340DFE">
            <w:pPr>
              <w:spacing w:after="120"/>
            </w:pPr>
            <w:r>
              <w:t>QC</w:t>
            </w:r>
          </w:p>
        </w:tc>
        <w:tc>
          <w:tcPr>
            <w:tcW w:w="8393" w:type="dxa"/>
          </w:tcPr>
          <w:p w14:paraId="7E4C568A" w14:textId="77777777" w:rsidR="00806A99" w:rsidRPr="008625E7" w:rsidRDefault="00806A99" w:rsidP="00340DFE">
            <w:pPr>
              <w:spacing w:after="120"/>
            </w:pPr>
            <w:r w:rsidRPr="008625E7">
              <w:t>If we have L1 measurement in DRx mode, can we have TCI state switch in non-DRx mode? Note that legacy test is in non-DRx mode, and if we have DRx, the TCI state switch delay has to consider DRx, including the SSB/TRS reception and the DL reception after TCI state switch as requirement.</w:t>
            </w:r>
          </w:p>
        </w:tc>
      </w:tr>
      <w:tr w:rsidR="00806A99" w:rsidRPr="008625E7" w14:paraId="718D6488" w14:textId="77777777" w:rsidTr="00340DFE">
        <w:tc>
          <w:tcPr>
            <w:tcW w:w="1236" w:type="dxa"/>
          </w:tcPr>
          <w:p w14:paraId="23024EBC" w14:textId="77777777" w:rsidR="00806A99" w:rsidRPr="008625E7" w:rsidRDefault="00806A99" w:rsidP="00340DFE">
            <w:pPr>
              <w:spacing w:after="120"/>
            </w:pPr>
            <w:r>
              <w:t>Ericsson</w:t>
            </w:r>
          </w:p>
        </w:tc>
        <w:tc>
          <w:tcPr>
            <w:tcW w:w="8393" w:type="dxa"/>
          </w:tcPr>
          <w:p w14:paraId="2A93576B" w14:textId="77777777" w:rsidR="00806A99" w:rsidRPr="008625E7" w:rsidRDefault="00806A99" w:rsidP="00340DFE">
            <w:pPr>
              <w:spacing w:after="120"/>
            </w:pPr>
            <w:r>
              <w:t>We support recommendations but can consider QC’s suggestions.</w:t>
            </w:r>
          </w:p>
        </w:tc>
      </w:tr>
      <w:tr w:rsidR="00806A99" w:rsidRPr="008625E7" w14:paraId="69055BC4" w14:textId="77777777" w:rsidTr="00340DFE">
        <w:tc>
          <w:tcPr>
            <w:tcW w:w="1236" w:type="dxa"/>
          </w:tcPr>
          <w:p w14:paraId="5856AC3E" w14:textId="77777777" w:rsidR="00806A99" w:rsidRPr="00CA1B56" w:rsidRDefault="00806A99" w:rsidP="00340DFE">
            <w:pPr>
              <w:spacing w:after="120"/>
              <w:rPr>
                <w:rFonts w:eastAsia="等线"/>
              </w:rPr>
            </w:pPr>
            <w:r>
              <w:rPr>
                <w:rFonts w:eastAsia="等线" w:hint="eastAsia"/>
              </w:rPr>
              <w:t>CATT</w:t>
            </w:r>
          </w:p>
        </w:tc>
        <w:tc>
          <w:tcPr>
            <w:tcW w:w="8393" w:type="dxa"/>
          </w:tcPr>
          <w:p w14:paraId="101AA3AA" w14:textId="77777777" w:rsidR="00806A99" w:rsidRPr="00CA1B56" w:rsidRDefault="00806A99" w:rsidP="00340DFE">
            <w:pPr>
              <w:spacing w:after="120"/>
              <w:rPr>
                <w:rFonts w:eastAsia="等线"/>
              </w:rPr>
            </w:pPr>
            <w:r>
              <w:rPr>
                <w:rFonts w:eastAsia="等线"/>
              </w:rPr>
              <w:t>C</w:t>
            </w:r>
            <w:r>
              <w:rPr>
                <w:rFonts w:eastAsia="等线" w:hint="eastAsia"/>
              </w:rPr>
              <w:t>an compromise to uni-directional</w:t>
            </w:r>
          </w:p>
        </w:tc>
      </w:tr>
      <w:tr w:rsidR="00806A99" w:rsidRPr="008625E7" w14:paraId="619036FC" w14:textId="77777777" w:rsidTr="00340DFE">
        <w:tc>
          <w:tcPr>
            <w:tcW w:w="1236" w:type="dxa"/>
          </w:tcPr>
          <w:p w14:paraId="0D9E5216" w14:textId="77777777" w:rsidR="00806A99" w:rsidRDefault="00806A99" w:rsidP="00340DFE">
            <w:pPr>
              <w:spacing w:after="120"/>
              <w:rPr>
                <w:rFonts w:eastAsia="等线"/>
              </w:rPr>
            </w:pPr>
            <w:r>
              <w:lastRenderedPageBreak/>
              <w:t>Nokia</w:t>
            </w:r>
          </w:p>
        </w:tc>
        <w:tc>
          <w:tcPr>
            <w:tcW w:w="8393" w:type="dxa"/>
          </w:tcPr>
          <w:p w14:paraId="0DBFCE57" w14:textId="77777777" w:rsidR="00806A99" w:rsidRDefault="00806A99" w:rsidP="00340DFE">
            <w:pPr>
              <w:spacing w:after="120"/>
            </w:pPr>
            <w:r>
              <w:t xml:space="preserve">In our contribution, the timing difference (i.e., timing offset between SSB0 and SSB1) is 76*64*Tc, which is derived from our simulation results. </w:t>
            </w:r>
          </w:p>
          <w:p w14:paraId="125BA9DD" w14:textId="77777777" w:rsidR="00806A99" w:rsidRDefault="00806A99" w:rsidP="00340DFE">
            <w:pPr>
              <w:spacing w:after="120"/>
              <w:rPr>
                <w:rFonts w:eastAsia="等线"/>
              </w:rPr>
            </w:pPr>
            <w:r>
              <w:t xml:space="preserve">We can accept QC’s request to have non-DRx if the timing difference is set to 76*64*Tc.  </w:t>
            </w:r>
          </w:p>
        </w:tc>
      </w:tr>
      <w:tr w:rsidR="00806A99" w:rsidRPr="008625E7" w14:paraId="62DBFF01" w14:textId="77777777" w:rsidTr="00340DFE">
        <w:tc>
          <w:tcPr>
            <w:tcW w:w="1236" w:type="dxa"/>
          </w:tcPr>
          <w:p w14:paraId="749A481F" w14:textId="77777777" w:rsidR="00806A99" w:rsidRDefault="00806A99" w:rsidP="00340DFE">
            <w:pPr>
              <w:spacing w:after="120"/>
            </w:pPr>
            <w:r>
              <w:t>Samsung</w:t>
            </w:r>
          </w:p>
        </w:tc>
        <w:tc>
          <w:tcPr>
            <w:tcW w:w="8393" w:type="dxa"/>
          </w:tcPr>
          <w:p w14:paraId="5DCDC0A6" w14:textId="77777777" w:rsidR="00806A99" w:rsidRDefault="00806A99" w:rsidP="00340DFE">
            <w:pPr>
              <w:spacing w:after="120"/>
            </w:pPr>
            <w:r>
              <w:t xml:space="preserve">As most companies agree non-DRX can be used here instead, considering L1-measurement is drafted based on DRX mode, the proposed agreement is revised. </w:t>
            </w:r>
          </w:p>
          <w:p w14:paraId="39649605" w14:textId="77777777" w:rsidR="00806A99" w:rsidRPr="00A21018" w:rsidRDefault="00806A99" w:rsidP="00340DFE">
            <w:pPr>
              <w:spacing w:after="120"/>
            </w:pPr>
            <w:r>
              <w:t xml:space="preserve">For the timing difference, we assume the timing difference derived based on deployment scenario assumption, i.e., 2.33us = 700 meter/c, is much larger the CP/4. It is okay for us. </w:t>
            </w:r>
          </w:p>
        </w:tc>
      </w:tr>
    </w:tbl>
    <w:p w14:paraId="2CD2A441" w14:textId="77777777" w:rsidR="00806A99" w:rsidRPr="008625E7" w:rsidRDefault="00806A99" w:rsidP="00806A99">
      <w:pPr>
        <w:rPr>
          <w:rFonts w:eastAsia="等线"/>
        </w:rPr>
      </w:pPr>
    </w:p>
    <w:p w14:paraId="27F411C1" w14:textId="77777777" w:rsidR="00806A99" w:rsidRPr="008625E7" w:rsidRDefault="00806A99" w:rsidP="00806A99">
      <w:pPr>
        <w:keepNext/>
        <w:keepLines/>
        <w:spacing w:before="120"/>
        <w:ind w:left="864" w:hanging="864"/>
        <w:outlineLvl w:val="3"/>
        <w:rPr>
          <w:b/>
          <w:u w:val="single"/>
        </w:rPr>
      </w:pPr>
      <w:r w:rsidRPr="008625E7">
        <w:rPr>
          <w:b/>
          <w:u w:val="single"/>
        </w:rPr>
        <w:t>Issue 1-3-4: Test Cases for L3 Measurement Requirement</w:t>
      </w:r>
    </w:p>
    <w:p w14:paraId="5959DF2C" w14:textId="77777777" w:rsidR="00806A99" w:rsidRPr="008625E7" w:rsidRDefault="00806A99" w:rsidP="00806A99">
      <w:pPr>
        <w:spacing w:after="60"/>
      </w:pPr>
      <w:r w:rsidRPr="008625E7">
        <w:t>[Background] During 1</w:t>
      </w:r>
      <w:r w:rsidRPr="008625E7">
        <w:rPr>
          <w:vertAlign w:val="superscript"/>
        </w:rPr>
        <w:t>st</w:t>
      </w:r>
      <w:r w:rsidRPr="008625E7">
        <w:t xml:space="preserve"> round discussion, companies are still having different preference on below two options for DRX configuration: </w:t>
      </w:r>
    </w:p>
    <w:p w14:paraId="67D36E74" w14:textId="77777777" w:rsidR="00806A99" w:rsidRPr="00871861" w:rsidRDefault="00806A99" w:rsidP="00806A99">
      <w:pPr>
        <w:widowControl w:val="0"/>
        <w:numPr>
          <w:ilvl w:val="1"/>
          <w:numId w:val="8"/>
        </w:numPr>
        <w:overflowPunct w:val="0"/>
        <w:autoSpaceDE w:val="0"/>
        <w:autoSpaceDN w:val="0"/>
        <w:adjustRightInd w:val="0"/>
        <w:spacing w:after="60"/>
        <w:jc w:val="both"/>
        <w:textAlignment w:val="baseline"/>
      </w:pPr>
      <w:r w:rsidRPr="00871861">
        <w:t>Option 1: non-DRX mode</w:t>
      </w:r>
    </w:p>
    <w:p w14:paraId="35413F51" w14:textId="77777777" w:rsidR="00806A99" w:rsidRPr="00871861" w:rsidRDefault="00806A99" w:rsidP="00806A99">
      <w:pPr>
        <w:widowControl w:val="0"/>
        <w:numPr>
          <w:ilvl w:val="2"/>
          <w:numId w:val="8"/>
        </w:numPr>
        <w:overflowPunct w:val="0"/>
        <w:autoSpaceDE w:val="0"/>
        <w:autoSpaceDN w:val="0"/>
        <w:adjustRightInd w:val="0"/>
        <w:spacing w:after="60"/>
        <w:jc w:val="both"/>
        <w:textAlignment w:val="baseline"/>
      </w:pPr>
      <w:r w:rsidRPr="00871861">
        <w:t>Supported by CATT (if L1 use DRX), Qualcomm, OPPO, Samsung, Huawei</w:t>
      </w:r>
    </w:p>
    <w:p w14:paraId="2326E4D6" w14:textId="77777777" w:rsidR="00806A99" w:rsidRPr="00871861" w:rsidRDefault="00806A99" w:rsidP="00806A99">
      <w:pPr>
        <w:widowControl w:val="0"/>
        <w:numPr>
          <w:ilvl w:val="1"/>
          <w:numId w:val="8"/>
        </w:numPr>
        <w:overflowPunct w:val="0"/>
        <w:autoSpaceDE w:val="0"/>
        <w:autoSpaceDN w:val="0"/>
        <w:adjustRightInd w:val="0"/>
        <w:spacing w:after="60"/>
        <w:jc w:val="both"/>
        <w:textAlignment w:val="baseline"/>
      </w:pPr>
      <w:r w:rsidRPr="00871861">
        <w:t xml:space="preserve">Option 2: DRX mode, DRX cycle = </w:t>
      </w:r>
      <w:r w:rsidRPr="00871861">
        <w:rPr>
          <w:rFonts w:hint="eastAsia"/>
        </w:rPr>
        <w:t>40ms</w:t>
      </w:r>
    </w:p>
    <w:p w14:paraId="2625BA7D" w14:textId="77777777" w:rsidR="00806A99" w:rsidRPr="00871861" w:rsidRDefault="00806A99" w:rsidP="00806A99">
      <w:pPr>
        <w:widowControl w:val="0"/>
        <w:numPr>
          <w:ilvl w:val="2"/>
          <w:numId w:val="8"/>
        </w:numPr>
        <w:overflowPunct w:val="0"/>
        <w:autoSpaceDE w:val="0"/>
        <w:autoSpaceDN w:val="0"/>
        <w:adjustRightInd w:val="0"/>
        <w:spacing w:after="60"/>
        <w:jc w:val="both"/>
        <w:textAlignment w:val="baseline"/>
      </w:pPr>
      <w:r w:rsidRPr="00871861">
        <w:t xml:space="preserve">Supported by Ericsson, Nokia, Huawei (if L1 use non-DRX). </w:t>
      </w:r>
    </w:p>
    <w:p w14:paraId="10701199" w14:textId="77777777" w:rsidR="00806A99" w:rsidRPr="00871861" w:rsidRDefault="00806A99" w:rsidP="00806A99">
      <w:pPr>
        <w:spacing w:after="60"/>
        <w:rPr>
          <w:b/>
          <w:bCs/>
        </w:rPr>
      </w:pPr>
      <w:r w:rsidRPr="00871861">
        <w:rPr>
          <w:b/>
          <w:bCs/>
          <w:strike/>
          <w:color w:val="FF0000"/>
        </w:rPr>
        <w:t>Tentative</w:t>
      </w:r>
      <w:r w:rsidRPr="00871861">
        <w:rPr>
          <w:b/>
          <w:bCs/>
          <w:color w:val="FF0000"/>
        </w:rPr>
        <w:t xml:space="preserve"> </w:t>
      </w:r>
      <w:r w:rsidRPr="00871861">
        <w:rPr>
          <w:b/>
          <w:bCs/>
        </w:rPr>
        <w:t>Agreement</w:t>
      </w:r>
      <w:r w:rsidRPr="00871861">
        <w:rPr>
          <w:rFonts w:hint="eastAsia"/>
          <w:b/>
          <w:bCs/>
        </w:rPr>
        <w:t>:</w:t>
      </w:r>
    </w:p>
    <w:p w14:paraId="365FD94C" w14:textId="77777777" w:rsidR="00806A99" w:rsidRPr="00871861" w:rsidRDefault="00806A99" w:rsidP="00806A99">
      <w:pPr>
        <w:widowControl w:val="0"/>
        <w:numPr>
          <w:ilvl w:val="0"/>
          <w:numId w:val="24"/>
        </w:numPr>
        <w:overflowPunct w:val="0"/>
        <w:autoSpaceDE w:val="0"/>
        <w:autoSpaceDN w:val="0"/>
        <w:adjustRightInd w:val="0"/>
        <w:spacing w:after="60"/>
        <w:jc w:val="both"/>
        <w:textAlignment w:val="baseline"/>
      </w:pPr>
      <w:r w:rsidRPr="00871861">
        <w:t>Test Cases for L3 Measurement</w:t>
      </w:r>
    </w:p>
    <w:p w14:paraId="162013BA" w14:textId="77777777" w:rsidR="00806A99" w:rsidRPr="00871861" w:rsidRDefault="00806A99" w:rsidP="00806A99">
      <w:pPr>
        <w:widowControl w:val="0"/>
        <w:numPr>
          <w:ilvl w:val="1"/>
          <w:numId w:val="24"/>
        </w:numPr>
        <w:overflowPunct w:val="0"/>
        <w:autoSpaceDE w:val="0"/>
        <w:autoSpaceDN w:val="0"/>
        <w:adjustRightInd w:val="0"/>
        <w:spacing w:after="60"/>
        <w:jc w:val="both"/>
        <w:textAlignment w:val="baseline"/>
      </w:pPr>
      <w:r w:rsidRPr="00871861">
        <w:t>Non-DRX mode</w:t>
      </w:r>
    </w:p>
    <w:p w14:paraId="67A17540" w14:textId="77777777" w:rsidR="00806A99" w:rsidRPr="008625E7" w:rsidRDefault="00806A99" w:rsidP="00806A99">
      <w:pPr>
        <w:widowControl w:val="0"/>
        <w:numPr>
          <w:ilvl w:val="0"/>
          <w:numId w:val="24"/>
        </w:numPr>
        <w:overflowPunct w:val="0"/>
        <w:autoSpaceDE w:val="0"/>
        <w:autoSpaceDN w:val="0"/>
        <w:adjustRightInd w:val="0"/>
        <w:spacing w:after="60"/>
        <w:jc w:val="both"/>
        <w:textAlignment w:val="baseline"/>
      </w:pPr>
      <w:r w:rsidRPr="008625E7">
        <w:t xml:space="preserve">Note: tentative agreement is based on DRX for L1 measurement, and non-DRX for L3-measurement. </w:t>
      </w:r>
    </w:p>
    <w:p w14:paraId="381BF84F" w14:textId="77777777" w:rsidR="00806A99" w:rsidRPr="00871861" w:rsidRDefault="00806A99" w:rsidP="00806A99">
      <w:pPr>
        <w:spacing w:after="60"/>
        <w:rPr>
          <w:b/>
          <w:bCs/>
        </w:rPr>
      </w:pPr>
      <w:r w:rsidRPr="00871861">
        <w:rPr>
          <w:b/>
          <w:bCs/>
        </w:rPr>
        <w:t>Recommendations</w:t>
      </w:r>
      <w:r w:rsidRPr="00871861">
        <w:rPr>
          <w:rFonts w:hint="eastAsia"/>
          <w:b/>
          <w:bCs/>
        </w:rPr>
        <w:t xml:space="preserve"> for 2</w:t>
      </w:r>
      <w:r w:rsidRPr="00871861">
        <w:rPr>
          <w:rFonts w:hint="eastAsia"/>
          <w:b/>
          <w:bCs/>
          <w:vertAlign w:val="superscript"/>
        </w:rPr>
        <w:t>nd</w:t>
      </w:r>
      <w:r w:rsidRPr="00871861">
        <w:rPr>
          <w:rFonts w:hint="eastAsia"/>
          <w:b/>
          <w:bCs/>
        </w:rPr>
        <w:t xml:space="preserve"> round:</w:t>
      </w:r>
    </w:p>
    <w:p w14:paraId="2411C34C" w14:textId="77777777" w:rsidR="00806A99" w:rsidRPr="00871861" w:rsidRDefault="00806A99" w:rsidP="00806A99">
      <w:pPr>
        <w:widowControl w:val="0"/>
        <w:numPr>
          <w:ilvl w:val="0"/>
          <w:numId w:val="24"/>
        </w:numPr>
        <w:overflowPunct w:val="0"/>
        <w:autoSpaceDE w:val="0"/>
        <w:autoSpaceDN w:val="0"/>
        <w:adjustRightInd w:val="0"/>
        <w:spacing w:after="60"/>
        <w:jc w:val="both"/>
        <w:textAlignment w:val="baseline"/>
        <w:rPr>
          <w:rFonts w:eastAsia="Yu Mincho"/>
        </w:rPr>
      </w:pPr>
      <w:r w:rsidRPr="00871861">
        <w:rPr>
          <w:rFonts w:eastAsia="Yu Mincho"/>
        </w:rPr>
        <w:t xml:space="preserve">FFS the above </w:t>
      </w:r>
      <w:r w:rsidRPr="00871861">
        <w:rPr>
          <w:rFonts w:eastAsia="Yu Mincho"/>
          <w:strike/>
          <w:color w:val="FF0000"/>
        </w:rPr>
        <w:t>tentative</w:t>
      </w:r>
      <w:r w:rsidRPr="00871861">
        <w:rPr>
          <w:rFonts w:eastAsia="Yu Mincho"/>
          <w:color w:val="FF0000"/>
        </w:rPr>
        <w:t xml:space="preserve"> </w:t>
      </w:r>
      <w:r w:rsidRPr="00871861">
        <w:rPr>
          <w:rFonts w:eastAsia="Yu Mincho"/>
        </w:rPr>
        <w:t xml:space="preserve">agreement </w:t>
      </w:r>
    </w:p>
    <w:p w14:paraId="587DF0DB" w14:textId="77777777" w:rsidR="00806A99" w:rsidRPr="008625E7" w:rsidRDefault="00806A99" w:rsidP="00806A99">
      <w:pPr>
        <w:widowControl w:val="0"/>
        <w:numPr>
          <w:ilvl w:val="1"/>
          <w:numId w:val="24"/>
        </w:numPr>
        <w:overflowPunct w:val="0"/>
        <w:autoSpaceDE w:val="0"/>
        <w:autoSpaceDN w:val="0"/>
        <w:adjustRightInd w:val="0"/>
        <w:spacing w:after="60"/>
        <w:jc w:val="both"/>
        <w:textAlignment w:val="baseline"/>
        <w:rPr>
          <w:rFonts w:eastAsia="MS Mincho"/>
          <w:b/>
          <w:u w:val="single"/>
        </w:rPr>
      </w:pPr>
      <w:r w:rsidRPr="008625E7">
        <w:rPr>
          <w:rFonts w:eastAsia="Yu Mincho"/>
        </w:rPr>
        <w:t xml:space="preserve">Suggest to consider </w:t>
      </w:r>
      <w:r w:rsidRPr="008625E7">
        <w:rPr>
          <w:rFonts w:eastAsia="Yu Mincho"/>
          <w:strike/>
          <w:color w:val="FF0000"/>
        </w:rPr>
        <w:t>tentative</w:t>
      </w:r>
      <w:r w:rsidRPr="008625E7">
        <w:rPr>
          <w:rFonts w:eastAsia="Yu Mincho"/>
          <w:color w:val="FF0000"/>
        </w:rPr>
        <w:t xml:space="preserve"> </w:t>
      </w:r>
      <w:r w:rsidRPr="008625E7">
        <w:rPr>
          <w:rFonts w:eastAsia="Yu Mincho"/>
        </w:rPr>
        <w:t>agreements in Issue 1-3-1 and Issue 1-3-4 together.</w:t>
      </w:r>
    </w:p>
    <w:p w14:paraId="728DEEE0" w14:textId="77777777" w:rsidR="00806A99" w:rsidRPr="008625E7" w:rsidRDefault="00806A99" w:rsidP="00806A99">
      <w:pPr>
        <w:pStyle w:val="ListParagraph"/>
        <w:widowControl w:val="0"/>
        <w:numPr>
          <w:ilvl w:val="1"/>
          <w:numId w:val="24"/>
        </w:numPr>
        <w:overflowPunct/>
        <w:autoSpaceDE/>
        <w:autoSpaceDN/>
        <w:adjustRightInd/>
        <w:spacing w:after="60"/>
        <w:ind w:firstLineChars="0"/>
        <w:jc w:val="both"/>
        <w:textAlignment w:val="auto"/>
        <w:rPr>
          <w:rFonts w:eastAsia="等线"/>
        </w:rPr>
      </w:pPr>
      <w:r w:rsidRPr="008625E7">
        <w:t xml:space="preserve">Note: </w:t>
      </w:r>
      <w:r w:rsidRPr="008625E7">
        <w:rPr>
          <w:strike/>
          <w:color w:val="FF0000"/>
        </w:rPr>
        <w:t>tentative</w:t>
      </w:r>
      <w:r w:rsidRPr="008625E7">
        <w:rPr>
          <w:color w:val="FF0000"/>
        </w:rPr>
        <w:t xml:space="preserve"> </w:t>
      </w:r>
      <w:r w:rsidRPr="008625E7">
        <w:t>agreement is based on DRX for L1 measurement, and non-DRX for L3-measurement.</w:t>
      </w:r>
    </w:p>
    <w:p w14:paraId="4A12081A" w14:textId="77777777" w:rsidR="00806A99" w:rsidRPr="008625E7" w:rsidRDefault="00806A99" w:rsidP="00806A99">
      <w:pPr>
        <w:pStyle w:val="ListParagraph"/>
        <w:spacing w:after="60"/>
        <w:ind w:left="1440" w:firstLine="400"/>
        <w:rPr>
          <w:rFonts w:eastAsia="等线"/>
        </w:rPr>
      </w:pPr>
    </w:p>
    <w:tbl>
      <w:tblPr>
        <w:tblStyle w:val="TableGrid"/>
        <w:tblW w:w="0" w:type="auto"/>
        <w:tblLook w:val="04A0" w:firstRow="1" w:lastRow="0" w:firstColumn="1" w:lastColumn="0" w:noHBand="0" w:noVBand="1"/>
      </w:tblPr>
      <w:tblGrid>
        <w:gridCol w:w="1236"/>
        <w:gridCol w:w="8393"/>
      </w:tblGrid>
      <w:tr w:rsidR="00806A99" w14:paraId="011206B2" w14:textId="77777777" w:rsidTr="00340DFE">
        <w:tc>
          <w:tcPr>
            <w:tcW w:w="1236" w:type="dxa"/>
          </w:tcPr>
          <w:p w14:paraId="30CDA9AF" w14:textId="77777777" w:rsidR="00806A99" w:rsidRPr="00871861" w:rsidRDefault="00806A99" w:rsidP="00340DFE">
            <w:pPr>
              <w:spacing w:after="120"/>
              <w:rPr>
                <w:b/>
                <w:bCs/>
                <w:color w:val="0070C0"/>
              </w:rPr>
            </w:pPr>
            <w:r w:rsidRPr="00871861">
              <w:rPr>
                <w:b/>
                <w:bCs/>
                <w:color w:val="0070C0"/>
              </w:rPr>
              <w:t>Company</w:t>
            </w:r>
          </w:p>
        </w:tc>
        <w:tc>
          <w:tcPr>
            <w:tcW w:w="8393" w:type="dxa"/>
          </w:tcPr>
          <w:p w14:paraId="5CF3690D" w14:textId="77777777" w:rsidR="00806A99" w:rsidRDefault="00806A99" w:rsidP="00340DFE">
            <w:pPr>
              <w:spacing w:after="120"/>
              <w:rPr>
                <w:b/>
                <w:bCs/>
                <w:color w:val="0070C0"/>
              </w:rPr>
            </w:pPr>
            <w:r>
              <w:rPr>
                <w:b/>
                <w:bCs/>
                <w:color w:val="0070C0"/>
              </w:rPr>
              <w:t>Comments</w:t>
            </w:r>
          </w:p>
        </w:tc>
      </w:tr>
      <w:tr w:rsidR="00806A99" w14:paraId="5BFFD818" w14:textId="77777777" w:rsidTr="00340DFE">
        <w:tc>
          <w:tcPr>
            <w:tcW w:w="1236" w:type="dxa"/>
          </w:tcPr>
          <w:p w14:paraId="2B978E84" w14:textId="77777777" w:rsidR="00806A99" w:rsidRDefault="00806A99" w:rsidP="00340DFE">
            <w:pPr>
              <w:spacing w:after="120"/>
            </w:pPr>
            <w:r>
              <w:t>QC</w:t>
            </w:r>
          </w:p>
        </w:tc>
        <w:tc>
          <w:tcPr>
            <w:tcW w:w="8393" w:type="dxa"/>
          </w:tcPr>
          <w:p w14:paraId="70432C1A" w14:textId="77777777" w:rsidR="00806A99" w:rsidRDefault="00806A99" w:rsidP="00340DFE">
            <w:pPr>
              <w:spacing w:after="120"/>
            </w:pPr>
            <w:r>
              <w:t>Same comment as 1-3-1</w:t>
            </w:r>
          </w:p>
        </w:tc>
      </w:tr>
      <w:tr w:rsidR="00806A99" w14:paraId="20E996F0" w14:textId="77777777" w:rsidTr="00340DFE">
        <w:tc>
          <w:tcPr>
            <w:tcW w:w="1236" w:type="dxa"/>
          </w:tcPr>
          <w:p w14:paraId="0111EF82" w14:textId="77777777" w:rsidR="00806A99" w:rsidRDefault="00806A99" w:rsidP="00340DFE">
            <w:pPr>
              <w:spacing w:after="120"/>
            </w:pPr>
            <w:r>
              <w:t>Ericsson</w:t>
            </w:r>
          </w:p>
        </w:tc>
        <w:tc>
          <w:tcPr>
            <w:tcW w:w="8393" w:type="dxa"/>
          </w:tcPr>
          <w:p w14:paraId="281DF916" w14:textId="77777777" w:rsidR="00806A99" w:rsidRDefault="00806A99" w:rsidP="00340DFE">
            <w:pPr>
              <w:spacing w:after="120"/>
            </w:pPr>
            <w:r>
              <w:t>Support recommendations.</w:t>
            </w:r>
          </w:p>
        </w:tc>
      </w:tr>
      <w:tr w:rsidR="00806A99" w14:paraId="08FADD79" w14:textId="77777777" w:rsidTr="00340DFE">
        <w:tc>
          <w:tcPr>
            <w:tcW w:w="1236" w:type="dxa"/>
          </w:tcPr>
          <w:p w14:paraId="3C504147" w14:textId="77777777" w:rsidR="00806A99" w:rsidRPr="00CA1B56" w:rsidRDefault="00806A99" w:rsidP="00340DFE">
            <w:pPr>
              <w:spacing w:after="120"/>
              <w:rPr>
                <w:rFonts w:eastAsia="等线"/>
              </w:rPr>
            </w:pPr>
            <w:r>
              <w:rPr>
                <w:rFonts w:eastAsia="等线" w:hint="eastAsia"/>
              </w:rPr>
              <w:t>CATT</w:t>
            </w:r>
          </w:p>
        </w:tc>
        <w:tc>
          <w:tcPr>
            <w:tcW w:w="8393" w:type="dxa"/>
          </w:tcPr>
          <w:p w14:paraId="6DE518F2" w14:textId="77777777" w:rsidR="00806A99" w:rsidRPr="00CA1B56" w:rsidRDefault="00806A99" w:rsidP="00340DFE">
            <w:pPr>
              <w:spacing w:after="120"/>
              <w:rPr>
                <w:rFonts w:eastAsia="等线"/>
              </w:rPr>
            </w:pPr>
            <w:r>
              <w:rPr>
                <w:rFonts w:eastAsia="等线"/>
              </w:rPr>
              <w:t>S</w:t>
            </w:r>
            <w:r>
              <w:rPr>
                <w:rFonts w:eastAsia="等线" w:hint="eastAsia"/>
              </w:rPr>
              <w:t xml:space="preserve">upport tentative </w:t>
            </w:r>
            <w:r>
              <w:rPr>
                <w:rFonts w:eastAsia="等线"/>
              </w:rPr>
              <w:t>agreement</w:t>
            </w:r>
            <w:r>
              <w:rPr>
                <w:rFonts w:eastAsia="等线" w:hint="eastAsia"/>
              </w:rPr>
              <w:t>.</w:t>
            </w:r>
          </w:p>
        </w:tc>
      </w:tr>
    </w:tbl>
    <w:p w14:paraId="1B0F319E" w14:textId="77777777" w:rsidR="00806A99" w:rsidRDefault="00806A99" w:rsidP="00806A99">
      <w:pPr>
        <w:rPr>
          <w:rFonts w:eastAsia="等线"/>
        </w:rPr>
      </w:pPr>
    </w:p>
    <w:p w14:paraId="64664909" w14:textId="77777777" w:rsidR="00806A99" w:rsidRPr="008625E7" w:rsidRDefault="00806A99" w:rsidP="00806A99">
      <w:pPr>
        <w:keepNext/>
        <w:keepLines/>
        <w:spacing w:before="120"/>
        <w:ind w:left="864" w:hanging="864"/>
        <w:outlineLvl w:val="3"/>
        <w:rPr>
          <w:b/>
          <w:u w:val="single"/>
        </w:rPr>
      </w:pPr>
      <w:r w:rsidRPr="008625E7">
        <w:rPr>
          <w:b/>
          <w:u w:val="single"/>
        </w:rPr>
        <w:t>Issue 1-4-1: L1-measurement simulation result and alignment</w:t>
      </w:r>
    </w:p>
    <w:p w14:paraId="430CBFAD" w14:textId="77777777" w:rsidR="00806A99" w:rsidRPr="008625E7" w:rsidRDefault="00806A99" w:rsidP="00806A99">
      <w:pPr>
        <w:spacing w:after="60"/>
      </w:pPr>
      <w:r w:rsidRPr="008625E7">
        <w:t xml:space="preserve">Based on the available simulation results, the side condition and measurement accuracy are discussed. </w:t>
      </w:r>
    </w:p>
    <w:p w14:paraId="5B222EC8" w14:textId="77777777" w:rsidR="00806A99" w:rsidRPr="008625E7" w:rsidRDefault="00806A99" w:rsidP="00806A99">
      <w:pPr>
        <w:spacing w:after="60"/>
      </w:pPr>
      <w:r w:rsidRPr="008625E7">
        <w:t xml:space="preserve">It should be noted that there is a spreadsheet for L1/L3 simulation results summary circulated over email reflector by Nokia to have the results be aligned and compared. </w:t>
      </w:r>
    </w:p>
    <w:p w14:paraId="49698DD1" w14:textId="77777777" w:rsidR="00806A99" w:rsidRPr="00C32391" w:rsidRDefault="00806A99" w:rsidP="00806A99">
      <w:pPr>
        <w:spacing w:after="60"/>
        <w:rPr>
          <w:b/>
          <w:bCs/>
        </w:rPr>
      </w:pPr>
      <w:r w:rsidRPr="00C32391">
        <w:rPr>
          <w:b/>
          <w:bCs/>
          <w:strike/>
          <w:color w:val="FF0000"/>
        </w:rPr>
        <w:t>Tentative</w:t>
      </w:r>
      <w:r w:rsidRPr="00C32391">
        <w:rPr>
          <w:b/>
          <w:bCs/>
          <w:color w:val="FF0000"/>
        </w:rPr>
        <w:t xml:space="preserve"> </w:t>
      </w:r>
      <w:r w:rsidRPr="00C32391">
        <w:rPr>
          <w:b/>
          <w:bCs/>
        </w:rPr>
        <w:t xml:space="preserve">Agreement: </w:t>
      </w:r>
    </w:p>
    <w:p w14:paraId="717258A0" w14:textId="77777777" w:rsidR="00806A99" w:rsidRPr="00C32391" w:rsidRDefault="00806A99" w:rsidP="00806A99">
      <w:pPr>
        <w:widowControl w:val="0"/>
        <w:numPr>
          <w:ilvl w:val="0"/>
          <w:numId w:val="24"/>
        </w:numPr>
        <w:overflowPunct w:val="0"/>
        <w:autoSpaceDE w:val="0"/>
        <w:autoSpaceDN w:val="0"/>
        <w:adjustRightInd w:val="0"/>
        <w:spacing w:after="60"/>
        <w:jc w:val="both"/>
        <w:textAlignment w:val="baseline"/>
        <w:rPr>
          <w:rFonts w:eastAsia="Yu Mincho"/>
        </w:rPr>
      </w:pPr>
      <w:r w:rsidRPr="00C32391">
        <w:rPr>
          <w:rFonts w:eastAsia="Yu Mincho"/>
        </w:rPr>
        <w:t xml:space="preserve">L1-RSRP measurement: </w:t>
      </w:r>
    </w:p>
    <w:p w14:paraId="4ABED9D3" w14:textId="77777777" w:rsidR="00806A99" w:rsidRPr="008625E7" w:rsidRDefault="00806A99" w:rsidP="00806A99">
      <w:pPr>
        <w:widowControl w:val="0"/>
        <w:numPr>
          <w:ilvl w:val="1"/>
          <w:numId w:val="24"/>
        </w:numPr>
        <w:overflowPunct w:val="0"/>
        <w:autoSpaceDE w:val="0"/>
        <w:autoSpaceDN w:val="0"/>
        <w:adjustRightInd w:val="0"/>
        <w:spacing w:after="60"/>
        <w:jc w:val="both"/>
        <w:textAlignment w:val="baseline"/>
        <w:rPr>
          <w:rFonts w:eastAsia="Yu Mincho"/>
        </w:rPr>
      </w:pPr>
      <w:r w:rsidRPr="008625E7">
        <w:rPr>
          <w:rFonts w:eastAsia="Yu Mincho"/>
        </w:rPr>
        <w:t>The legacy accuracy of FR2 L1-RSRP measurement can be reused for L1-RSRP measurement in FR2 HST.</w:t>
      </w:r>
    </w:p>
    <w:p w14:paraId="16B75C7B" w14:textId="77777777" w:rsidR="00806A99" w:rsidRPr="00C32391" w:rsidRDefault="00806A99" w:rsidP="00806A99">
      <w:pPr>
        <w:widowControl w:val="0"/>
        <w:numPr>
          <w:ilvl w:val="0"/>
          <w:numId w:val="24"/>
        </w:numPr>
        <w:overflowPunct w:val="0"/>
        <w:autoSpaceDE w:val="0"/>
        <w:autoSpaceDN w:val="0"/>
        <w:adjustRightInd w:val="0"/>
        <w:spacing w:after="60"/>
        <w:jc w:val="both"/>
        <w:textAlignment w:val="baseline"/>
        <w:rPr>
          <w:rFonts w:eastAsia="Yu Mincho"/>
        </w:rPr>
      </w:pPr>
      <w:r w:rsidRPr="00C32391">
        <w:rPr>
          <w:rFonts w:eastAsia="Yu Mincho"/>
        </w:rPr>
        <w:t xml:space="preserve">L1-SINR measurement: </w:t>
      </w:r>
    </w:p>
    <w:p w14:paraId="13639295" w14:textId="77777777" w:rsidR="00806A99" w:rsidRPr="008625E7" w:rsidRDefault="00806A99" w:rsidP="00806A99">
      <w:pPr>
        <w:widowControl w:val="0"/>
        <w:numPr>
          <w:ilvl w:val="1"/>
          <w:numId w:val="24"/>
        </w:numPr>
        <w:overflowPunct w:val="0"/>
        <w:autoSpaceDE w:val="0"/>
        <w:autoSpaceDN w:val="0"/>
        <w:adjustRightInd w:val="0"/>
        <w:spacing w:after="60"/>
        <w:jc w:val="both"/>
        <w:textAlignment w:val="baseline"/>
        <w:rPr>
          <w:rFonts w:eastAsia="Yu Mincho"/>
        </w:rPr>
      </w:pPr>
      <w:r w:rsidRPr="008625E7">
        <w:rPr>
          <w:rFonts w:eastAsia="Yu Mincho"/>
        </w:rPr>
        <w:t>For the below three categories of L1-SINR measurement (introduced in Rel-16 eMIMO WI):</w:t>
      </w:r>
    </w:p>
    <w:tbl>
      <w:tblPr>
        <w:tblStyle w:val="TableGrid6"/>
        <w:tblW w:w="0" w:type="auto"/>
        <w:tblInd w:w="1307" w:type="dxa"/>
        <w:tblLook w:val="04A0" w:firstRow="1" w:lastRow="0" w:firstColumn="1" w:lastColumn="0" w:noHBand="0" w:noVBand="1"/>
      </w:tblPr>
      <w:tblGrid>
        <w:gridCol w:w="1271"/>
        <w:gridCol w:w="1559"/>
        <w:gridCol w:w="4536"/>
      </w:tblGrid>
      <w:tr w:rsidR="00806A99" w:rsidRPr="00C32391" w14:paraId="3B7F7FF1" w14:textId="77777777" w:rsidTr="00340DFE">
        <w:tc>
          <w:tcPr>
            <w:tcW w:w="1271" w:type="dxa"/>
          </w:tcPr>
          <w:p w14:paraId="6DFB24EF" w14:textId="77777777" w:rsidR="00806A99" w:rsidRPr="00C32391" w:rsidRDefault="00806A99" w:rsidP="00340DFE">
            <w:pPr>
              <w:spacing w:after="120"/>
            </w:pPr>
            <w:r w:rsidRPr="00C32391">
              <w:t>CMR</w:t>
            </w:r>
          </w:p>
        </w:tc>
        <w:tc>
          <w:tcPr>
            <w:tcW w:w="1559" w:type="dxa"/>
          </w:tcPr>
          <w:p w14:paraId="56C4D79D" w14:textId="77777777" w:rsidR="00806A99" w:rsidRPr="00C32391" w:rsidRDefault="00806A99" w:rsidP="00340DFE">
            <w:pPr>
              <w:spacing w:after="120"/>
            </w:pPr>
            <w:r w:rsidRPr="00C32391">
              <w:t>IMR</w:t>
            </w:r>
          </w:p>
        </w:tc>
        <w:tc>
          <w:tcPr>
            <w:tcW w:w="4536" w:type="dxa"/>
          </w:tcPr>
          <w:p w14:paraId="5890865D" w14:textId="77777777" w:rsidR="00806A99" w:rsidRPr="00C32391" w:rsidRDefault="00806A99" w:rsidP="00340DFE">
            <w:pPr>
              <w:spacing w:after="120"/>
            </w:pPr>
            <w:r w:rsidRPr="00C32391">
              <w:t>L1-SINR accuracy requirements</w:t>
            </w:r>
          </w:p>
        </w:tc>
      </w:tr>
      <w:tr w:rsidR="00806A99" w:rsidRPr="008625E7" w14:paraId="2043BA49" w14:textId="77777777" w:rsidTr="00340DFE">
        <w:tc>
          <w:tcPr>
            <w:tcW w:w="1271" w:type="dxa"/>
          </w:tcPr>
          <w:p w14:paraId="255C1872" w14:textId="77777777" w:rsidR="00806A99" w:rsidRPr="00C32391" w:rsidRDefault="00806A99" w:rsidP="00340DFE">
            <w:pPr>
              <w:spacing w:after="120"/>
            </w:pPr>
            <w:r w:rsidRPr="00C32391">
              <w:t>CSI-RS</w:t>
            </w:r>
          </w:p>
        </w:tc>
        <w:tc>
          <w:tcPr>
            <w:tcW w:w="1559" w:type="dxa"/>
          </w:tcPr>
          <w:p w14:paraId="5922835C" w14:textId="77777777" w:rsidR="00806A99" w:rsidRPr="00C32391" w:rsidRDefault="00806A99" w:rsidP="00340DFE">
            <w:pPr>
              <w:spacing w:after="120"/>
            </w:pPr>
            <w:r w:rsidRPr="00C32391">
              <w:t>N/A</w:t>
            </w:r>
          </w:p>
        </w:tc>
        <w:tc>
          <w:tcPr>
            <w:tcW w:w="4536" w:type="dxa"/>
          </w:tcPr>
          <w:p w14:paraId="1C16583C" w14:textId="77777777" w:rsidR="00806A99" w:rsidRPr="00C32391" w:rsidRDefault="00806A99" w:rsidP="00340DFE">
            <w:pPr>
              <w:spacing w:after="120"/>
            </w:pPr>
            <w:r w:rsidRPr="00C32391">
              <w:t>Type 1: CSI-RS based CMR and no dedicated IMR configured</w:t>
            </w:r>
          </w:p>
        </w:tc>
      </w:tr>
      <w:tr w:rsidR="00806A99" w:rsidRPr="008625E7" w14:paraId="6D0BA39B" w14:textId="77777777" w:rsidTr="00340DFE">
        <w:trPr>
          <w:trHeight w:val="67"/>
        </w:trPr>
        <w:tc>
          <w:tcPr>
            <w:tcW w:w="1271" w:type="dxa"/>
            <w:vMerge w:val="restart"/>
          </w:tcPr>
          <w:p w14:paraId="614E36BE" w14:textId="77777777" w:rsidR="00806A99" w:rsidRPr="00C32391" w:rsidRDefault="00806A99" w:rsidP="00340DFE">
            <w:pPr>
              <w:spacing w:after="120"/>
            </w:pPr>
            <w:r w:rsidRPr="00C32391">
              <w:lastRenderedPageBreak/>
              <w:t>SSB</w:t>
            </w:r>
          </w:p>
        </w:tc>
        <w:tc>
          <w:tcPr>
            <w:tcW w:w="1559" w:type="dxa"/>
          </w:tcPr>
          <w:p w14:paraId="10970805" w14:textId="77777777" w:rsidR="00806A99" w:rsidRPr="00C32391" w:rsidRDefault="00806A99" w:rsidP="00340DFE">
            <w:pPr>
              <w:spacing w:after="120"/>
            </w:pPr>
            <w:r w:rsidRPr="00C32391">
              <w:t>NZP-IMR</w:t>
            </w:r>
          </w:p>
        </w:tc>
        <w:tc>
          <w:tcPr>
            <w:tcW w:w="4536" w:type="dxa"/>
            <w:vMerge w:val="restart"/>
          </w:tcPr>
          <w:p w14:paraId="0D1B5800" w14:textId="77777777" w:rsidR="00806A99" w:rsidRPr="00C32391" w:rsidRDefault="00806A99" w:rsidP="00340DFE">
            <w:pPr>
              <w:spacing w:after="120"/>
            </w:pPr>
            <w:r w:rsidRPr="00C32391">
              <w:t>Type 2: SSB based CMR and dedicated IMR configured</w:t>
            </w:r>
          </w:p>
        </w:tc>
      </w:tr>
      <w:tr w:rsidR="00806A99" w:rsidRPr="00C32391" w14:paraId="2B6A5751" w14:textId="77777777" w:rsidTr="00340DFE">
        <w:trPr>
          <w:trHeight w:val="66"/>
        </w:trPr>
        <w:tc>
          <w:tcPr>
            <w:tcW w:w="1271" w:type="dxa"/>
            <w:vMerge/>
          </w:tcPr>
          <w:p w14:paraId="72906692" w14:textId="77777777" w:rsidR="00806A99" w:rsidRPr="00C32391" w:rsidRDefault="00806A99" w:rsidP="00340DFE">
            <w:pPr>
              <w:spacing w:after="120"/>
            </w:pPr>
          </w:p>
        </w:tc>
        <w:tc>
          <w:tcPr>
            <w:tcW w:w="1559" w:type="dxa"/>
          </w:tcPr>
          <w:p w14:paraId="28BBD338" w14:textId="77777777" w:rsidR="00806A99" w:rsidRPr="00C32391" w:rsidRDefault="00806A99" w:rsidP="00340DFE">
            <w:pPr>
              <w:spacing w:after="120"/>
            </w:pPr>
            <w:r w:rsidRPr="00C32391">
              <w:t>CSI-IM</w:t>
            </w:r>
          </w:p>
        </w:tc>
        <w:tc>
          <w:tcPr>
            <w:tcW w:w="4536" w:type="dxa"/>
            <w:vMerge/>
          </w:tcPr>
          <w:p w14:paraId="48A2DFA3" w14:textId="77777777" w:rsidR="00806A99" w:rsidRPr="00C32391" w:rsidRDefault="00806A99" w:rsidP="00340DFE">
            <w:pPr>
              <w:spacing w:after="120"/>
            </w:pPr>
          </w:p>
        </w:tc>
      </w:tr>
      <w:tr w:rsidR="00806A99" w:rsidRPr="008625E7" w14:paraId="03DB4E72" w14:textId="77777777" w:rsidTr="00340DFE">
        <w:trPr>
          <w:trHeight w:val="137"/>
        </w:trPr>
        <w:tc>
          <w:tcPr>
            <w:tcW w:w="1271" w:type="dxa"/>
            <w:vMerge w:val="restart"/>
          </w:tcPr>
          <w:p w14:paraId="29A495DE" w14:textId="77777777" w:rsidR="00806A99" w:rsidRPr="00C32391" w:rsidRDefault="00806A99" w:rsidP="00340DFE">
            <w:pPr>
              <w:spacing w:after="120"/>
            </w:pPr>
            <w:r w:rsidRPr="00C32391">
              <w:t>CSI-RS</w:t>
            </w:r>
          </w:p>
        </w:tc>
        <w:tc>
          <w:tcPr>
            <w:tcW w:w="1559" w:type="dxa"/>
          </w:tcPr>
          <w:p w14:paraId="2A163E84" w14:textId="77777777" w:rsidR="00806A99" w:rsidRPr="00C32391" w:rsidRDefault="00806A99" w:rsidP="00340DFE">
            <w:pPr>
              <w:spacing w:after="120"/>
            </w:pPr>
            <w:r w:rsidRPr="00C32391">
              <w:t>NZP-IMR</w:t>
            </w:r>
          </w:p>
        </w:tc>
        <w:tc>
          <w:tcPr>
            <w:tcW w:w="4536" w:type="dxa"/>
            <w:vMerge w:val="restart"/>
          </w:tcPr>
          <w:p w14:paraId="326911C4" w14:textId="77777777" w:rsidR="00806A99" w:rsidRPr="00C32391" w:rsidRDefault="00806A99" w:rsidP="00340DFE">
            <w:pPr>
              <w:spacing w:after="120"/>
            </w:pPr>
            <w:r w:rsidRPr="00C32391">
              <w:t>Type 3: CSI-RS based CMR and dedicated IMR configured</w:t>
            </w:r>
          </w:p>
        </w:tc>
      </w:tr>
      <w:tr w:rsidR="00806A99" w:rsidRPr="00C32391" w14:paraId="33780985" w14:textId="77777777" w:rsidTr="00340DFE">
        <w:trPr>
          <w:trHeight w:val="137"/>
        </w:trPr>
        <w:tc>
          <w:tcPr>
            <w:tcW w:w="1271" w:type="dxa"/>
            <w:vMerge/>
          </w:tcPr>
          <w:p w14:paraId="0F5D0E69" w14:textId="77777777" w:rsidR="00806A99" w:rsidRPr="00C32391" w:rsidRDefault="00806A99" w:rsidP="00340DFE">
            <w:pPr>
              <w:spacing w:after="120"/>
            </w:pPr>
          </w:p>
        </w:tc>
        <w:tc>
          <w:tcPr>
            <w:tcW w:w="1559" w:type="dxa"/>
          </w:tcPr>
          <w:p w14:paraId="7FFE7EF3" w14:textId="77777777" w:rsidR="00806A99" w:rsidRPr="00C32391" w:rsidRDefault="00806A99" w:rsidP="00340DFE">
            <w:pPr>
              <w:spacing w:after="120"/>
            </w:pPr>
            <w:r w:rsidRPr="00C32391">
              <w:t>CSI-IM</w:t>
            </w:r>
          </w:p>
        </w:tc>
        <w:tc>
          <w:tcPr>
            <w:tcW w:w="4536" w:type="dxa"/>
            <w:vMerge/>
          </w:tcPr>
          <w:p w14:paraId="615921F1" w14:textId="77777777" w:rsidR="00806A99" w:rsidRPr="00C32391" w:rsidRDefault="00806A99" w:rsidP="00340DFE">
            <w:pPr>
              <w:spacing w:after="120"/>
            </w:pPr>
          </w:p>
        </w:tc>
      </w:tr>
    </w:tbl>
    <w:p w14:paraId="1F120D88" w14:textId="77777777" w:rsidR="00806A99" w:rsidRPr="00C32391" w:rsidRDefault="00806A99" w:rsidP="00806A99">
      <w:pPr>
        <w:spacing w:after="60"/>
      </w:pPr>
    </w:p>
    <w:p w14:paraId="129DE88F" w14:textId="77777777" w:rsidR="00806A99" w:rsidRPr="008625E7" w:rsidRDefault="00806A99" w:rsidP="00806A99">
      <w:pPr>
        <w:widowControl w:val="0"/>
        <w:numPr>
          <w:ilvl w:val="2"/>
          <w:numId w:val="24"/>
        </w:numPr>
        <w:overflowPunct w:val="0"/>
        <w:autoSpaceDE w:val="0"/>
        <w:autoSpaceDN w:val="0"/>
        <w:adjustRightInd w:val="0"/>
        <w:spacing w:after="60"/>
        <w:jc w:val="both"/>
        <w:textAlignment w:val="baseline"/>
        <w:rPr>
          <w:rFonts w:eastAsia="Yu Mincho"/>
        </w:rPr>
      </w:pPr>
      <w:r w:rsidRPr="008625E7">
        <w:rPr>
          <w:rFonts w:eastAsia="Yu Mincho"/>
        </w:rPr>
        <w:t xml:space="preserve">For Type-2 and Type-3 L1-SINR measurement: </w:t>
      </w:r>
    </w:p>
    <w:p w14:paraId="4EEF7ABC" w14:textId="77777777" w:rsidR="00806A99" w:rsidRDefault="00806A99" w:rsidP="00806A99">
      <w:pPr>
        <w:widowControl w:val="0"/>
        <w:numPr>
          <w:ilvl w:val="3"/>
          <w:numId w:val="24"/>
        </w:numPr>
        <w:overflowPunct w:val="0"/>
        <w:autoSpaceDE w:val="0"/>
        <w:autoSpaceDN w:val="0"/>
        <w:adjustRightInd w:val="0"/>
        <w:spacing w:after="60"/>
        <w:jc w:val="both"/>
        <w:textAlignment w:val="baseline"/>
        <w:rPr>
          <w:rFonts w:eastAsia="Yu Mincho"/>
        </w:rPr>
      </w:pPr>
      <w:r w:rsidRPr="008625E7">
        <w:rPr>
          <w:rFonts w:eastAsia="Yu Mincho"/>
        </w:rPr>
        <w:t>The legacy accuracy of FR2 L1-SINR measurement can be reused for L1-SINR measurement in FR2 HST.</w:t>
      </w:r>
    </w:p>
    <w:p w14:paraId="54444E65" w14:textId="77777777" w:rsidR="00806A99" w:rsidRDefault="00806A99" w:rsidP="00806A99">
      <w:pPr>
        <w:widowControl w:val="0"/>
        <w:numPr>
          <w:ilvl w:val="4"/>
          <w:numId w:val="24"/>
        </w:numPr>
        <w:overflowPunct w:val="0"/>
        <w:autoSpaceDE w:val="0"/>
        <w:autoSpaceDN w:val="0"/>
        <w:adjustRightInd w:val="0"/>
        <w:spacing w:after="60"/>
        <w:jc w:val="both"/>
        <w:textAlignment w:val="baseline"/>
        <w:rPr>
          <w:rFonts w:eastAsia="Yu Mincho"/>
        </w:rPr>
      </w:pPr>
      <w:r w:rsidRPr="008625E7">
        <w:rPr>
          <w:rFonts w:eastAsia="Yu Mincho"/>
        </w:rPr>
        <w:t>An upper bound SNR = FFS is defined.</w:t>
      </w:r>
    </w:p>
    <w:p w14:paraId="5B805933" w14:textId="77777777" w:rsidR="00806A99" w:rsidRPr="008625E7" w:rsidRDefault="00806A99" w:rsidP="00806A99">
      <w:pPr>
        <w:widowControl w:val="0"/>
        <w:numPr>
          <w:ilvl w:val="5"/>
          <w:numId w:val="24"/>
        </w:numPr>
        <w:overflowPunct w:val="0"/>
        <w:autoSpaceDE w:val="0"/>
        <w:autoSpaceDN w:val="0"/>
        <w:adjustRightInd w:val="0"/>
        <w:spacing w:after="60"/>
        <w:jc w:val="both"/>
        <w:textAlignment w:val="baseline"/>
        <w:rPr>
          <w:rFonts w:eastAsia="Yu Mincho"/>
        </w:rPr>
      </w:pPr>
      <w:r>
        <w:rPr>
          <w:rFonts w:eastAsia="Yu Mincho"/>
        </w:rPr>
        <w:t>FFS FR1 HST side condition can be reused or not</w:t>
      </w:r>
    </w:p>
    <w:p w14:paraId="65EAD191" w14:textId="77777777" w:rsidR="00806A99" w:rsidRPr="008625E7" w:rsidRDefault="00806A99" w:rsidP="00806A99">
      <w:pPr>
        <w:widowControl w:val="0"/>
        <w:numPr>
          <w:ilvl w:val="2"/>
          <w:numId w:val="24"/>
        </w:numPr>
        <w:overflowPunct w:val="0"/>
        <w:autoSpaceDE w:val="0"/>
        <w:autoSpaceDN w:val="0"/>
        <w:adjustRightInd w:val="0"/>
        <w:spacing w:after="60"/>
        <w:jc w:val="both"/>
        <w:textAlignment w:val="baseline"/>
        <w:rPr>
          <w:rFonts w:eastAsia="Yu Mincho"/>
        </w:rPr>
      </w:pPr>
      <w:r w:rsidRPr="008625E7">
        <w:rPr>
          <w:rFonts w:eastAsia="Yu Mincho"/>
        </w:rPr>
        <w:t xml:space="preserve">For Type-1 L1-SINR measurement: </w:t>
      </w:r>
    </w:p>
    <w:p w14:paraId="7C7691EC" w14:textId="77777777" w:rsidR="00806A99" w:rsidRPr="008625E7" w:rsidRDefault="00806A99" w:rsidP="00806A99">
      <w:pPr>
        <w:widowControl w:val="0"/>
        <w:numPr>
          <w:ilvl w:val="3"/>
          <w:numId w:val="24"/>
        </w:numPr>
        <w:overflowPunct w:val="0"/>
        <w:autoSpaceDE w:val="0"/>
        <w:autoSpaceDN w:val="0"/>
        <w:adjustRightInd w:val="0"/>
        <w:spacing w:after="60"/>
        <w:jc w:val="both"/>
        <w:textAlignment w:val="baseline"/>
        <w:rPr>
          <w:rFonts w:eastAsia="Yu Mincho"/>
        </w:rPr>
      </w:pPr>
      <w:r w:rsidRPr="008625E7">
        <w:rPr>
          <w:rFonts w:eastAsia="Yu Mincho"/>
        </w:rPr>
        <w:t>The legacy accuracy of FR2 L1-SINR measurement can be reused for L1-SINR measurement in FR2 HST;</w:t>
      </w:r>
    </w:p>
    <w:p w14:paraId="6BC8FA4D" w14:textId="77777777" w:rsidR="00806A99" w:rsidRDefault="00806A99" w:rsidP="00806A99">
      <w:pPr>
        <w:widowControl w:val="0"/>
        <w:numPr>
          <w:ilvl w:val="4"/>
          <w:numId w:val="24"/>
        </w:numPr>
        <w:overflowPunct w:val="0"/>
        <w:autoSpaceDE w:val="0"/>
        <w:autoSpaceDN w:val="0"/>
        <w:adjustRightInd w:val="0"/>
        <w:spacing w:after="60"/>
        <w:jc w:val="both"/>
        <w:textAlignment w:val="baseline"/>
        <w:rPr>
          <w:rFonts w:eastAsia="Yu Mincho"/>
        </w:rPr>
      </w:pPr>
      <w:r w:rsidRPr="008625E7">
        <w:rPr>
          <w:rFonts w:eastAsia="Yu Mincho"/>
        </w:rPr>
        <w:t>An upper bound SNR = FFS is defined.</w:t>
      </w:r>
    </w:p>
    <w:p w14:paraId="183747A6" w14:textId="77777777" w:rsidR="00806A99" w:rsidRPr="008625E7" w:rsidRDefault="00806A99" w:rsidP="00806A99">
      <w:pPr>
        <w:widowControl w:val="0"/>
        <w:numPr>
          <w:ilvl w:val="5"/>
          <w:numId w:val="24"/>
        </w:numPr>
        <w:overflowPunct w:val="0"/>
        <w:autoSpaceDE w:val="0"/>
        <w:autoSpaceDN w:val="0"/>
        <w:adjustRightInd w:val="0"/>
        <w:spacing w:after="60"/>
        <w:jc w:val="both"/>
        <w:textAlignment w:val="baseline"/>
        <w:rPr>
          <w:rFonts w:eastAsia="Yu Mincho"/>
        </w:rPr>
      </w:pPr>
      <w:r>
        <w:rPr>
          <w:rFonts w:eastAsia="Yu Mincho"/>
        </w:rPr>
        <w:t>FFS FR1 HST side condition can be reused or not</w:t>
      </w:r>
    </w:p>
    <w:p w14:paraId="1BC45F88" w14:textId="77777777" w:rsidR="00806A99" w:rsidRPr="00C32391" w:rsidRDefault="00806A99" w:rsidP="00806A99">
      <w:pPr>
        <w:spacing w:after="60"/>
        <w:rPr>
          <w:b/>
          <w:bCs/>
        </w:rPr>
      </w:pPr>
      <w:r w:rsidRPr="00C32391">
        <w:rPr>
          <w:b/>
          <w:bCs/>
        </w:rPr>
        <w:t>Recommendations</w:t>
      </w:r>
      <w:r w:rsidRPr="00C32391">
        <w:rPr>
          <w:rFonts w:hint="eastAsia"/>
          <w:b/>
          <w:bCs/>
        </w:rPr>
        <w:t xml:space="preserve"> for 2</w:t>
      </w:r>
      <w:r w:rsidRPr="00C32391">
        <w:rPr>
          <w:rFonts w:hint="eastAsia"/>
          <w:b/>
          <w:bCs/>
          <w:vertAlign w:val="superscript"/>
        </w:rPr>
        <w:t>nd</w:t>
      </w:r>
      <w:r w:rsidRPr="00C32391">
        <w:rPr>
          <w:rFonts w:hint="eastAsia"/>
          <w:b/>
          <w:bCs/>
        </w:rPr>
        <w:t xml:space="preserve"> round:</w:t>
      </w:r>
    </w:p>
    <w:p w14:paraId="5791AF09" w14:textId="77777777" w:rsidR="00806A99" w:rsidRPr="008625E7" w:rsidRDefault="00806A99" w:rsidP="00806A99">
      <w:pPr>
        <w:widowControl w:val="0"/>
        <w:numPr>
          <w:ilvl w:val="0"/>
          <w:numId w:val="24"/>
        </w:numPr>
        <w:overflowPunct w:val="0"/>
        <w:autoSpaceDE w:val="0"/>
        <w:autoSpaceDN w:val="0"/>
        <w:adjustRightInd w:val="0"/>
        <w:spacing w:after="60"/>
        <w:jc w:val="both"/>
        <w:textAlignment w:val="baseline"/>
        <w:rPr>
          <w:rFonts w:eastAsia="Yu Mincho"/>
        </w:rPr>
      </w:pPr>
      <w:r w:rsidRPr="008625E7">
        <w:rPr>
          <w:rFonts w:eastAsia="Yu Mincho"/>
        </w:rPr>
        <w:t>Review and check the L1 measurement simulation result alignment</w:t>
      </w:r>
    </w:p>
    <w:p w14:paraId="0AF4C2D1" w14:textId="77777777" w:rsidR="00806A99" w:rsidRPr="008625E7" w:rsidRDefault="00806A99" w:rsidP="00806A99">
      <w:pPr>
        <w:pStyle w:val="ListParagraph"/>
        <w:widowControl w:val="0"/>
        <w:numPr>
          <w:ilvl w:val="0"/>
          <w:numId w:val="24"/>
        </w:numPr>
        <w:overflowPunct/>
        <w:autoSpaceDE/>
        <w:autoSpaceDN/>
        <w:adjustRightInd/>
        <w:spacing w:after="60"/>
        <w:ind w:firstLineChars="0"/>
        <w:jc w:val="both"/>
        <w:textAlignment w:val="auto"/>
        <w:rPr>
          <w:rFonts w:eastAsia="等线"/>
        </w:rPr>
      </w:pPr>
      <w:r w:rsidRPr="008625E7">
        <w:rPr>
          <w:rFonts w:eastAsia="Yu Mincho"/>
        </w:rPr>
        <w:t xml:space="preserve">Discussion on the above </w:t>
      </w:r>
      <w:r w:rsidRPr="008625E7">
        <w:rPr>
          <w:rFonts w:eastAsia="Yu Mincho"/>
          <w:strike/>
          <w:color w:val="FF0000"/>
        </w:rPr>
        <w:t>tentative</w:t>
      </w:r>
      <w:r w:rsidRPr="008625E7">
        <w:rPr>
          <w:rFonts w:eastAsia="Yu Mincho"/>
          <w:color w:val="FF0000"/>
        </w:rPr>
        <w:t xml:space="preserve"> </w:t>
      </w:r>
      <w:r w:rsidRPr="008625E7">
        <w:rPr>
          <w:rFonts w:eastAsia="Yu Mincho"/>
        </w:rPr>
        <w:t>agreement.</w:t>
      </w:r>
    </w:p>
    <w:tbl>
      <w:tblPr>
        <w:tblStyle w:val="TableGrid"/>
        <w:tblW w:w="0" w:type="auto"/>
        <w:tblLook w:val="04A0" w:firstRow="1" w:lastRow="0" w:firstColumn="1" w:lastColumn="0" w:noHBand="0" w:noVBand="1"/>
      </w:tblPr>
      <w:tblGrid>
        <w:gridCol w:w="1236"/>
        <w:gridCol w:w="8393"/>
      </w:tblGrid>
      <w:tr w:rsidR="00806A99" w14:paraId="4FB1314D" w14:textId="77777777" w:rsidTr="00340DFE">
        <w:tc>
          <w:tcPr>
            <w:tcW w:w="1236" w:type="dxa"/>
          </w:tcPr>
          <w:p w14:paraId="6AE27788" w14:textId="77777777" w:rsidR="00806A99" w:rsidRPr="00C32391" w:rsidRDefault="00806A99" w:rsidP="00340DFE">
            <w:pPr>
              <w:spacing w:after="120"/>
              <w:rPr>
                <w:b/>
                <w:bCs/>
                <w:color w:val="0070C0"/>
              </w:rPr>
            </w:pPr>
            <w:r w:rsidRPr="00C32391">
              <w:rPr>
                <w:b/>
                <w:bCs/>
                <w:color w:val="0070C0"/>
              </w:rPr>
              <w:t>Company</w:t>
            </w:r>
          </w:p>
        </w:tc>
        <w:tc>
          <w:tcPr>
            <w:tcW w:w="8393" w:type="dxa"/>
          </w:tcPr>
          <w:p w14:paraId="0D1091AC" w14:textId="77777777" w:rsidR="00806A99" w:rsidRDefault="00806A99" w:rsidP="00340DFE">
            <w:pPr>
              <w:spacing w:after="120"/>
              <w:rPr>
                <w:b/>
                <w:bCs/>
                <w:color w:val="0070C0"/>
              </w:rPr>
            </w:pPr>
            <w:r>
              <w:rPr>
                <w:b/>
                <w:bCs/>
                <w:color w:val="0070C0"/>
              </w:rPr>
              <w:t>Comments</w:t>
            </w:r>
          </w:p>
        </w:tc>
      </w:tr>
      <w:tr w:rsidR="00806A99" w:rsidRPr="008625E7" w14:paraId="36F86A63" w14:textId="77777777" w:rsidTr="00340DFE">
        <w:tc>
          <w:tcPr>
            <w:tcW w:w="1236" w:type="dxa"/>
          </w:tcPr>
          <w:p w14:paraId="5BBD2B31" w14:textId="77777777" w:rsidR="00806A99" w:rsidRDefault="00806A99" w:rsidP="00340DFE">
            <w:pPr>
              <w:spacing w:after="120"/>
            </w:pPr>
            <w:r>
              <w:t>QC</w:t>
            </w:r>
          </w:p>
        </w:tc>
        <w:tc>
          <w:tcPr>
            <w:tcW w:w="8393" w:type="dxa"/>
          </w:tcPr>
          <w:p w14:paraId="032ED6F0" w14:textId="77777777" w:rsidR="00806A99" w:rsidRPr="008625E7" w:rsidRDefault="00806A99" w:rsidP="00340DFE">
            <w:pPr>
              <w:spacing w:after="120"/>
            </w:pPr>
            <w:r w:rsidRPr="008625E7">
              <w:t xml:space="preserve">There is an agreement reached in FR1 HST, we suggest to reuse it, as the measurement channel model is similar and this accuracy requirement upper bound is due to ICI, which is a function of frequency_offset/center_frequency, not center frequency, band or FR. </w:t>
            </w:r>
          </w:p>
        </w:tc>
      </w:tr>
      <w:tr w:rsidR="00806A99" w:rsidRPr="008625E7" w14:paraId="0637C3F6" w14:textId="77777777" w:rsidTr="00340DFE">
        <w:tc>
          <w:tcPr>
            <w:tcW w:w="1236" w:type="dxa"/>
          </w:tcPr>
          <w:p w14:paraId="73163074" w14:textId="77777777" w:rsidR="00806A99" w:rsidRPr="008625E7" w:rsidRDefault="00806A99" w:rsidP="00340DFE">
            <w:pPr>
              <w:spacing w:after="120"/>
            </w:pPr>
            <w:r>
              <w:t>Ericsson</w:t>
            </w:r>
          </w:p>
        </w:tc>
        <w:tc>
          <w:tcPr>
            <w:tcW w:w="8393" w:type="dxa"/>
          </w:tcPr>
          <w:p w14:paraId="354DD6D7" w14:textId="77777777" w:rsidR="00806A99" w:rsidRPr="008625E7" w:rsidRDefault="00806A99" w:rsidP="00340DFE">
            <w:pPr>
              <w:spacing w:after="120"/>
            </w:pPr>
            <w:r>
              <w:t>Similar view to QC, FR1 results can be used here PROVIDED L1-SINR is used in HST FR2, even we concern the validity of L1-SINR in HST FR2 scenario.</w:t>
            </w:r>
          </w:p>
        </w:tc>
      </w:tr>
      <w:tr w:rsidR="00806A99" w:rsidRPr="008625E7" w14:paraId="244F5F04" w14:textId="77777777" w:rsidTr="00340DFE">
        <w:tc>
          <w:tcPr>
            <w:tcW w:w="1236" w:type="dxa"/>
          </w:tcPr>
          <w:p w14:paraId="24655D48" w14:textId="77777777" w:rsidR="00806A99" w:rsidRPr="008625E7" w:rsidRDefault="00806A99" w:rsidP="00340DFE">
            <w:pPr>
              <w:spacing w:after="120"/>
            </w:pPr>
            <w:r>
              <w:t>Nokia</w:t>
            </w:r>
          </w:p>
        </w:tc>
        <w:tc>
          <w:tcPr>
            <w:tcW w:w="8393" w:type="dxa"/>
          </w:tcPr>
          <w:p w14:paraId="5FB84D60" w14:textId="77777777" w:rsidR="00806A99" w:rsidRDefault="00806A99" w:rsidP="00340DFE">
            <w:pPr>
              <w:spacing w:after="120"/>
            </w:pPr>
            <w:r>
              <w:t xml:space="preserve">The expression provided by QC is not in line with the one in R4-2211596. The center frequency in the denominator should be SCS in the above expression? </w:t>
            </w:r>
          </w:p>
          <w:p w14:paraId="3C7D3AE2" w14:textId="77777777" w:rsidR="00806A99" w:rsidRDefault="00806A99" w:rsidP="00340DFE">
            <w:pPr>
              <w:spacing w:after="120"/>
            </w:pPr>
            <w:r>
              <w:t xml:space="preserve">From R4-2211596, the expression is </w:t>
            </w:r>
            <w:r w:rsidRPr="00D43911">
              <w:t>frequency offset/SCS</w:t>
            </w:r>
            <w:r>
              <w:t xml:space="preserve"> Using this expression, legacy requirements for Type 2 and Type 3 L1-SINR accuracy can be reused. This is in line with our preliminary simulation results. </w:t>
            </w:r>
          </w:p>
          <w:p w14:paraId="2B48D63B" w14:textId="77777777" w:rsidR="00806A99" w:rsidRPr="008625E7" w:rsidRDefault="00806A99" w:rsidP="00340DFE">
            <w:pPr>
              <w:spacing w:after="120"/>
            </w:pPr>
            <w:r>
              <w:t>Suggest further discussions taking moderator’s recommendations.</w:t>
            </w:r>
          </w:p>
        </w:tc>
      </w:tr>
      <w:tr w:rsidR="00806A99" w:rsidRPr="008625E7" w14:paraId="4DAB1BF7" w14:textId="77777777" w:rsidTr="00340DFE">
        <w:tc>
          <w:tcPr>
            <w:tcW w:w="1236" w:type="dxa"/>
          </w:tcPr>
          <w:p w14:paraId="13FCDE2B" w14:textId="77777777" w:rsidR="00806A99" w:rsidRDefault="00806A99" w:rsidP="00340DFE">
            <w:pPr>
              <w:spacing w:after="120"/>
            </w:pPr>
            <w:r>
              <w:t>Samsung</w:t>
            </w:r>
          </w:p>
        </w:tc>
        <w:tc>
          <w:tcPr>
            <w:tcW w:w="8393" w:type="dxa"/>
          </w:tcPr>
          <w:p w14:paraId="66E3D68F" w14:textId="77777777" w:rsidR="00806A99" w:rsidRDefault="00806A99" w:rsidP="00340DFE">
            <w:pPr>
              <w:spacing w:after="120"/>
            </w:pPr>
            <w:r>
              <w:t>To response QC’s comment, the FFS bullet is added to study FR1 HST side condition can be reused or not.</w:t>
            </w:r>
          </w:p>
        </w:tc>
      </w:tr>
    </w:tbl>
    <w:p w14:paraId="385CC1C6" w14:textId="77777777" w:rsidR="00806A99" w:rsidRPr="008625E7" w:rsidRDefault="00806A99" w:rsidP="00806A99">
      <w:pPr>
        <w:rPr>
          <w:rFonts w:eastAsia="等线"/>
        </w:rPr>
      </w:pPr>
    </w:p>
    <w:p w14:paraId="5982AA1C" w14:textId="77777777" w:rsidR="00806A99" w:rsidRPr="008625E7" w:rsidRDefault="00806A99" w:rsidP="00806A99">
      <w:pPr>
        <w:keepNext/>
        <w:keepLines/>
        <w:spacing w:before="120"/>
        <w:ind w:left="864" w:hanging="864"/>
        <w:outlineLvl w:val="3"/>
        <w:rPr>
          <w:b/>
          <w:u w:val="single"/>
        </w:rPr>
      </w:pPr>
      <w:r w:rsidRPr="008625E7">
        <w:rPr>
          <w:b/>
          <w:u w:val="single"/>
        </w:rPr>
        <w:t>Issue 1-4-2: L3-measurement simulation result and alignment</w:t>
      </w:r>
    </w:p>
    <w:p w14:paraId="04C4E491" w14:textId="77777777" w:rsidR="00806A99" w:rsidRPr="008625E7" w:rsidRDefault="00806A99" w:rsidP="00806A99">
      <w:pPr>
        <w:spacing w:after="60"/>
      </w:pPr>
      <w:r w:rsidRPr="008625E7">
        <w:rPr>
          <w:rFonts w:hint="eastAsia"/>
        </w:rPr>
        <w:t>Based</w:t>
      </w:r>
      <w:r w:rsidRPr="008625E7">
        <w:t xml:space="preserve"> on the available simulation results, the side condition and measurement accuracy are discussed. </w:t>
      </w:r>
    </w:p>
    <w:p w14:paraId="108153D6" w14:textId="77777777" w:rsidR="00806A99" w:rsidRPr="008625E7" w:rsidRDefault="00806A99" w:rsidP="00806A99">
      <w:pPr>
        <w:spacing w:after="60"/>
      </w:pPr>
      <w:r w:rsidRPr="008625E7">
        <w:t xml:space="preserve">It should be noted that there is a spreadsheet for L1/L3 simulation results summary circulated over email reflector by Nokia to have the results be aligned and compared. </w:t>
      </w:r>
    </w:p>
    <w:p w14:paraId="4C7A0552" w14:textId="77777777" w:rsidR="00806A99" w:rsidRPr="00C32391" w:rsidRDefault="00806A99" w:rsidP="00806A99">
      <w:pPr>
        <w:spacing w:after="60"/>
        <w:rPr>
          <w:b/>
          <w:bCs/>
        </w:rPr>
      </w:pPr>
      <w:r w:rsidRPr="00C32391">
        <w:rPr>
          <w:b/>
          <w:bCs/>
          <w:strike/>
          <w:color w:val="FF0000"/>
        </w:rPr>
        <w:t>Tentative</w:t>
      </w:r>
      <w:r w:rsidRPr="00C32391">
        <w:rPr>
          <w:b/>
          <w:bCs/>
          <w:color w:val="FF0000"/>
        </w:rPr>
        <w:t xml:space="preserve"> </w:t>
      </w:r>
      <w:r w:rsidRPr="00C32391">
        <w:rPr>
          <w:b/>
          <w:bCs/>
        </w:rPr>
        <w:t xml:space="preserve">Agreement: </w:t>
      </w:r>
    </w:p>
    <w:p w14:paraId="002AE6B2" w14:textId="77777777" w:rsidR="00806A99" w:rsidRPr="008625E7" w:rsidRDefault="00806A99" w:rsidP="00806A99">
      <w:pPr>
        <w:widowControl w:val="0"/>
        <w:numPr>
          <w:ilvl w:val="0"/>
          <w:numId w:val="24"/>
        </w:numPr>
        <w:overflowPunct w:val="0"/>
        <w:autoSpaceDE w:val="0"/>
        <w:autoSpaceDN w:val="0"/>
        <w:adjustRightInd w:val="0"/>
        <w:spacing w:after="60"/>
        <w:jc w:val="both"/>
        <w:textAlignment w:val="baseline"/>
        <w:rPr>
          <w:rFonts w:eastAsia="Yu Mincho"/>
        </w:rPr>
      </w:pPr>
      <w:r w:rsidRPr="008625E7">
        <w:rPr>
          <w:rFonts w:eastAsia="Yu Mincho"/>
        </w:rPr>
        <w:t xml:space="preserve">For SS-RSRP and SS-RSRQ measurement: </w:t>
      </w:r>
    </w:p>
    <w:p w14:paraId="08E0EE38" w14:textId="77777777" w:rsidR="00806A99" w:rsidRPr="008625E7" w:rsidRDefault="00806A99" w:rsidP="00806A99">
      <w:pPr>
        <w:widowControl w:val="0"/>
        <w:numPr>
          <w:ilvl w:val="1"/>
          <w:numId w:val="24"/>
        </w:numPr>
        <w:overflowPunct w:val="0"/>
        <w:autoSpaceDE w:val="0"/>
        <w:autoSpaceDN w:val="0"/>
        <w:adjustRightInd w:val="0"/>
        <w:spacing w:after="60"/>
        <w:jc w:val="both"/>
        <w:textAlignment w:val="baseline"/>
        <w:rPr>
          <w:rFonts w:eastAsia="Yu Mincho"/>
        </w:rPr>
      </w:pPr>
      <w:r w:rsidRPr="008625E7">
        <w:rPr>
          <w:rFonts w:eastAsia="Yu Mincho"/>
        </w:rPr>
        <w:t>The legacy accuracy requirement for Rel-15 FR2 SS-RSRP and SS-RSRQ measurement can be reused.</w:t>
      </w:r>
    </w:p>
    <w:p w14:paraId="381F8C9F" w14:textId="77777777" w:rsidR="00806A99" w:rsidRPr="00C32391" w:rsidRDefault="00806A99" w:rsidP="00806A99">
      <w:pPr>
        <w:widowControl w:val="0"/>
        <w:numPr>
          <w:ilvl w:val="0"/>
          <w:numId w:val="24"/>
        </w:numPr>
        <w:overflowPunct w:val="0"/>
        <w:autoSpaceDE w:val="0"/>
        <w:autoSpaceDN w:val="0"/>
        <w:adjustRightInd w:val="0"/>
        <w:spacing w:after="60"/>
        <w:jc w:val="both"/>
        <w:textAlignment w:val="baseline"/>
        <w:rPr>
          <w:rFonts w:eastAsia="Yu Mincho"/>
        </w:rPr>
      </w:pPr>
      <w:r w:rsidRPr="008625E7">
        <w:rPr>
          <w:rFonts w:eastAsia="Yu Mincho"/>
        </w:rPr>
        <w:t xml:space="preserve"> </w:t>
      </w:r>
      <w:r w:rsidRPr="00C32391">
        <w:rPr>
          <w:rFonts w:eastAsia="Yu Mincho"/>
        </w:rPr>
        <w:t xml:space="preserve">For SS-SINR measurement: </w:t>
      </w:r>
    </w:p>
    <w:p w14:paraId="2D629369" w14:textId="77777777" w:rsidR="00806A99" w:rsidRPr="008625E7" w:rsidRDefault="00806A99" w:rsidP="00806A99">
      <w:pPr>
        <w:widowControl w:val="0"/>
        <w:numPr>
          <w:ilvl w:val="1"/>
          <w:numId w:val="24"/>
        </w:numPr>
        <w:overflowPunct w:val="0"/>
        <w:autoSpaceDE w:val="0"/>
        <w:autoSpaceDN w:val="0"/>
        <w:adjustRightInd w:val="0"/>
        <w:spacing w:after="60"/>
        <w:jc w:val="both"/>
        <w:textAlignment w:val="baseline"/>
        <w:rPr>
          <w:rFonts w:eastAsia="Yu Mincho"/>
        </w:rPr>
      </w:pPr>
      <w:r w:rsidRPr="008625E7">
        <w:rPr>
          <w:rFonts w:eastAsia="Yu Mincho"/>
        </w:rPr>
        <w:t>FFS whether or not Rel-15 FR2 SS-SINR measurement can be reused, by further study:</w:t>
      </w:r>
    </w:p>
    <w:p w14:paraId="39BDDDAA" w14:textId="77777777" w:rsidR="00806A99" w:rsidRPr="008625E7" w:rsidRDefault="00806A99" w:rsidP="00806A99">
      <w:pPr>
        <w:widowControl w:val="0"/>
        <w:numPr>
          <w:ilvl w:val="2"/>
          <w:numId w:val="24"/>
        </w:numPr>
        <w:overflowPunct w:val="0"/>
        <w:autoSpaceDE w:val="0"/>
        <w:autoSpaceDN w:val="0"/>
        <w:adjustRightInd w:val="0"/>
        <w:spacing w:after="60"/>
        <w:jc w:val="both"/>
        <w:textAlignment w:val="baseline"/>
        <w:rPr>
          <w:rFonts w:eastAsia="Yu Mincho"/>
        </w:rPr>
      </w:pPr>
      <w:r w:rsidRPr="008625E7">
        <w:rPr>
          <w:rFonts w:eastAsia="Yu Mincho"/>
        </w:rPr>
        <w:t>Impact of uni- and bi-directional deployment scenario;</w:t>
      </w:r>
    </w:p>
    <w:p w14:paraId="43ED9747" w14:textId="77777777" w:rsidR="00806A99" w:rsidRDefault="00806A99" w:rsidP="00806A99">
      <w:pPr>
        <w:widowControl w:val="0"/>
        <w:numPr>
          <w:ilvl w:val="2"/>
          <w:numId w:val="24"/>
        </w:numPr>
        <w:overflowPunct w:val="0"/>
        <w:autoSpaceDE w:val="0"/>
        <w:autoSpaceDN w:val="0"/>
        <w:adjustRightInd w:val="0"/>
        <w:spacing w:after="60"/>
        <w:jc w:val="both"/>
        <w:textAlignment w:val="baseline"/>
        <w:rPr>
          <w:rFonts w:eastAsia="Yu Mincho"/>
        </w:rPr>
      </w:pPr>
      <w:r w:rsidRPr="00C32391">
        <w:rPr>
          <w:rFonts w:eastAsia="Yu Mincho"/>
        </w:rPr>
        <w:t xml:space="preserve">SNR upper bound. </w:t>
      </w:r>
    </w:p>
    <w:p w14:paraId="0CD15471" w14:textId="77777777" w:rsidR="00806A99" w:rsidRPr="00C32391" w:rsidRDefault="00806A99" w:rsidP="00806A99">
      <w:pPr>
        <w:widowControl w:val="0"/>
        <w:numPr>
          <w:ilvl w:val="3"/>
          <w:numId w:val="24"/>
        </w:numPr>
        <w:overflowPunct w:val="0"/>
        <w:autoSpaceDE w:val="0"/>
        <w:autoSpaceDN w:val="0"/>
        <w:adjustRightInd w:val="0"/>
        <w:spacing w:after="60"/>
        <w:jc w:val="both"/>
        <w:textAlignment w:val="baseline"/>
        <w:rPr>
          <w:rFonts w:eastAsia="Yu Mincho"/>
        </w:rPr>
      </w:pPr>
      <w:r>
        <w:rPr>
          <w:rFonts w:eastAsia="Yu Mincho"/>
        </w:rPr>
        <w:lastRenderedPageBreak/>
        <w:t>FFS FR1 HST side condition can be reused or not</w:t>
      </w:r>
    </w:p>
    <w:p w14:paraId="55A117C4" w14:textId="77777777" w:rsidR="00806A99" w:rsidRPr="00C32391" w:rsidRDefault="00806A99" w:rsidP="00806A99">
      <w:pPr>
        <w:spacing w:after="60"/>
        <w:rPr>
          <w:b/>
          <w:bCs/>
        </w:rPr>
      </w:pPr>
      <w:r w:rsidRPr="00C32391">
        <w:rPr>
          <w:b/>
          <w:bCs/>
        </w:rPr>
        <w:t>Recommendations</w:t>
      </w:r>
      <w:r w:rsidRPr="00C32391">
        <w:rPr>
          <w:rFonts w:hint="eastAsia"/>
          <w:b/>
          <w:bCs/>
        </w:rPr>
        <w:t xml:space="preserve"> for 2</w:t>
      </w:r>
      <w:r w:rsidRPr="00C32391">
        <w:rPr>
          <w:rFonts w:hint="eastAsia"/>
          <w:b/>
          <w:bCs/>
          <w:vertAlign w:val="superscript"/>
        </w:rPr>
        <w:t>nd</w:t>
      </w:r>
      <w:r w:rsidRPr="00C32391">
        <w:rPr>
          <w:rFonts w:hint="eastAsia"/>
          <w:b/>
          <w:bCs/>
        </w:rPr>
        <w:t xml:space="preserve"> round:</w:t>
      </w:r>
    </w:p>
    <w:p w14:paraId="20199432" w14:textId="77777777" w:rsidR="00806A99" w:rsidRPr="008625E7" w:rsidRDefault="00806A99" w:rsidP="00806A99">
      <w:pPr>
        <w:widowControl w:val="0"/>
        <w:numPr>
          <w:ilvl w:val="0"/>
          <w:numId w:val="24"/>
        </w:numPr>
        <w:overflowPunct w:val="0"/>
        <w:autoSpaceDE w:val="0"/>
        <w:autoSpaceDN w:val="0"/>
        <w:adjustRightInd w:val="0"/>
        <w:spacing w:after="60"/>
        <w:jc w:val="both"/>
        <w:textAlignment w:val="baseline"/>
        <w:rPr>
          <w:rFonts w:eastAsia="Yu Mincho"/>
        </w:rPr>
      </w:pPr>
      <w:r w:rsidRPr="008625E7">
        <w:rPr>
          <w:rFonts w:eastAsia="Yu Mincho"/>
        </w:rPr>
        <w:t>Review and check the L3 measurement simulation result alignment</w:t>
      </w:r>
    </w:p>
    <w:p w14:paraId="1056FB6A" w14:textId="77777777" w:rsidR="00806A99" w:rsidRPr="008625E7" w:rsidRDefault="00806A99" w:rsidP="00806A99">
      <w:pPr>
        <w:pStyle w:val="ListParagraph"/>
        <w:widowControl w:val="0"/>
        <w:numPr>
          <w:ilvl w:val="0"/>
          <w:numId w:val="24"/>
        </w:numPr>
        <w:overflowPunct/>
        <w:autoSpaceDE/>
        <w:autoSpaceDN/>
        <w:adjustRightInd/>
        <w:spacing w:after="60"/>
        <w:ind w:firstLineChars="0"/>
        <w:jc w:val="both"/>
        <w:textAlignment w:val="auto"/>
        <w:rPr>
          <w:rFonts w:eastAsia="等线"/>
        </w:rPr>
      </w:pPr>
      <w:r w:rsidRPr="008625E7">
        <w:rPr>
          <w:rFonts w:eastAsia="Yu Mincho"/>
        </w:rPr>
        <w:t xml:space="preserve">Discussion on the above </w:t>
      </w:r>
      <w:r w:rsidRPr="008625E7">
        <w:rPr>
          <w:rFonts w:eastAsia="Yu Mincho"/>
          <w:strike/>
          <w:color w:val="FF0000"/>
        </w:rPr>
        <w:t>tentative</w:t>
      </w:r>
      <w:r w:rsidRPr="008625E7">
        <w:rPr>
          <w:rFonts w:eastAsia="Yu Mincho"/>
          <w:color w:val="FF0000"/>
        </w:rPr>
        <w:t xml:space="preserve"> </w:t>
      </w:r>
      <w:r w:rsidRPr="008625E7">
        <w:rPr>
          <w:rFonts w:eastAsia="Yu Mincho"/>
        </w:rPr>
        <w:t>agreement.</w:t>
      </w:r>
    </w:p>
    <w:tbl>
      <w:tblPr>
        <w:tblStyle w:val="TableGrid"/>
        <w:tblW w:w="0" w:type="auto"/>
        <w:tblLook w:val="04A0" w:firstRow="1" w:lastRow="0" w:firstColumn="1" w:lastColumn="0" w:noHBand="0" w:noVBand="1"/>
      </w:tblPr>
      <w:tblGrid>
        <w:gridCol w:w="1236"/>
        <w:gridCol w:w="8393"/>
      </w:tblGrid>
      <w:tr w:rsidR="00806A99" w14:paraId="3BE84791" w14:textId="77777777" w:rsidTr="00340DFE">
        <w:tc>
          <w:tcPr>
            <w:tcW w:w="1236" w:type="dxa"/>
          </w:tcPr>
          <w:p w14:paraId="73F7BC4A" w14:textId="77777777" w:rsidR="00806A99" w:rsidRPr="00C32391" w:rsidRDefault="00806A99" w:rsidP="00340DFE">
            <w:pPr>
              <w:spacing w:after="120"/>
              <w:rPr>
                <w:b/>
                <w:bCs/>
                <w:color w:val="0070C0"/>
              </w:rPr>
            </w:pPr>
            <w:r w:rsidRPr="00C32391">
              <w:rPr>
                <w:b/>
                <w:bCs/>
                <w:color w:val="0070C0"/>
              </w:rPr>
              <w:t>Company</w:t>
            </w:r>
          </w:p>
        </w:tc>
        <w:tc>
          <w:tcPr>
            <w:tcW w:w="8393" w:type="dxa"/>
          </w:tcPr>
          <w:p w14:paraId="01FF583A" w14:textId="77777777" w:rsidR="00806A99" w:rsidRDefault="00806A99" w:rsidP="00340DFE">
            <w:pPr>
              <w:spacing w:after="120"/>
              <w:rPr>
                <w:b/>
                <w:bCs/>
                <w:color w:val="0070C0"/>
              </w:rPr>
            </w:pPr>
            <w:r>
              <w:rPr>
                <w:b/>
                <w:bCs/>
                <w:color w:val="0070C0"/>
              </w:rPr>
              <w:t>Comments</w:t>
            </w:r>
          </w:p>
        </w:tc>
      </w:tr>
      <w:tr w:rsidR="00806A99" w:rsidRPr="008625E7" w14:paraId="496329DB" w14:textId="77777777" w:rsidTr="00340DFE">
        <w:tc>
          <w:tcPr>
            <w:tcW w:w="1236" w:type="dxa"/>
          </w:tcPr>
          <w:p w14:paraId="590E5CBE" w14:textId="77777777" w:rsidR="00806A99" w:rsidRDefault="00806A99" w:rsidP="00340DFE">
            <w:pPr>
              <w:spacing w:after="120"/>
            </w:pPr>
            <w:r>
              <w:t>QC</w:t>
            </w:r>
          </w:p>
        </w:tc>
        <w:tc>
          <w:tcPr>
            <w:tcW w:w="8393" w:type="dxa"/>
          </w:tcPr>
          <w:p w14:paraId="1708D86A" w14:textId="77777777" w:rsidR="00806A99" w:rsidRPr="008625E7" w:rsidRDefault="00806A99" w:rsidP="00340DFE">
            <w:pPr>
              <w:spacing w:after="120"/>
            </w:pPr>
            <w:r w:rsidRPr="008625E7">
              <w:t>Similar to the previous issue, we suggest to reuse FR1 HST conclusion.</w:t>
            </w:r>
          </w:p>
        </w:tc>
      </w:tr>
      <w:tr w:rsidR="00806A99" w:rsidRPr="008625E7" w14:paraId="49A1ED07" w14:textId="77777777" w:rsidTr="00340DFE">
        <w:tc>
          <w:tcPr>
            <w:tcW w:w="1236" w:type="dxa"/>
          </w:tcPr>
          <w:p w14:paraId="7C499E1B" w14:textId="77777777" w:rsidR="00806A99" w:rsidRPr="008625E7" w:rsidRDefault="00806A99" w:rsidP="00340DFE">
            <w:pPr>
              <w:spacing w:after="120"/>
            </w:pPr>
            <w:r>
              <w:t>Ericsson</w:t>
            </w:r>
          </w:p>
        </w:tc>
        <w:tc>
          <w:tcPr>
            <w:tcW w:w="8393" w:type="dxa"/>
          </w:tcPr>
          <w:p w14:paraId="2F437310" w14:textId="77777777" w:rsidR="00806A99" w:rsidRPr="008625E7" w:rsidRDefault="00806A99" w:rsidP="00340DFE">
            <w:pPr>
              <w:spacing w:after="120"/>
            </w:pPr>
            <w:r>
              <w:t>Support recommendations.</w:t>
            </w:r>
          </w:p>
        </w:tc>
      </w:tr>
      <w:tr w:rsidR="00806A99" w:rsidRPr="008625E7" w14:paraId="433BAF84" w14:textId="77777777" w:rsidTr="00340DFE">
        <w:tc>
          <w:tcPr>
            <w:tcW w:w="1236" w:type="dxa"/>
          </w:tcPr>
          <w:p w14:paraId="640EF291" w14:textId="77777777" w:rsidR="00806A99" w:rsidRPr="008625E7" w:rsidRDefault="00806A99" w:rsidP="00340DFE">
            <w:pPr>
              <w:spacing w:after="120"/>
            </w:pPr>
            <w:r>
              <w:t>Nokia</w:t>
            </w:r>
          </w:p>
        </w:tc>
        <w:tc>
          <w:tcPr>
            <w:tcW w:w="8393" w:type="dxa"/>
          </w:tcPr>
          <w:p w14:paraId="2C7C9A64" w14:textId="77777777" w:rsidR="00806A99" w:rsidRPr="008625E7" w:rsidRDefault="00806A99" w:rsidP="00340DFE">
            <w:pPr>
              <w:spacing w:after="120"/>
            </w:pPr>
            <w:r>
              <w:t xml:space="preserve">Support moderator’s recommendations. </w:t>
            </w:r>
          </w:p>
        </w:tc>
      </w:tr>
      <w:tr w:rsidR="00806A99" w:rsidRPr="008625E7" w14:paraId="1D17A9BB" w14:textId="77777777" w:rsidTr="00340DFE">
        <w:tc>
          <w:tcPr>
            <w:tcW w:w="1236" w:type="dxa"/>
          </w:tcPr>
          <w:p w14:paraId="63C935D7" w14:textId="77777777" w:rsidR="00806A99" w:rsidRDefault="00806A99" w:rsidP="00340DFE">
            <w:pPr>
              <w:spacing w:after="120"/>
            </w:pPr>
            <w:r>
              <w:t>Samsung</w:t>
            </w:r>
          </w:p>
        </w:tc>
        <w:tc>
          <w:tcPr>
            <w:tcW w:w="8393" w:type="dxa"/>
          </w:tcPr>
          <w:p w14:paraId="39235F9C" w14:textId="77777777" w:rsidR="00806A99" w:rsidRDefault="00806A99" w:rsidP="00340DFE">
            <w:pPr>
              <w:spacing w:after="120"/>
            </w:pPr>
            <w:r>
              <w:t xml:space="preserve">To response QC’s comment, the FFS bullet is added to study FR1 HST side condition can be reused or not. </w:t>
            </w:r>
          </w:p>
        </w:tc>
      </w:tr>
    </w:tbl>
    <w:p w14:paraId="4885094F" w14:textId="3323E605" w:rsidR="00714F39" w:rsidRDefault="00714F39" w:rsidP="00714F39">
      <w:pPr>
        <w:rPr>
          <w:lang w:val="en-US" w:eastAsia="zh-CN"/>
        </w:rPr>
      </w:pPr>
    </w:p>
    <w:p w14:paraId="3349268B" w14:textId="15537BAC" w:rsidR="00F4704A" w:rsidRPr="00755518" w:rsidRDefault="00F4704A" w:rsidP="00F4704A">
      <w:pPr>
        <w:pStyle w:val="Heading3"/>
        <w:rPr>
          <w:sz w:val="24"/>
          <w:szCs w:val="16"/>
          <w:lang w:val="en-US"/>
        </w:rPr>
      </w:pPr>
      <w:r w:rsidRPr="00755518">
        <w:rPr>
          <w:sz w:val="24"/>
          <w:szCs w:val="16"/>
          <w:lang w:val="en-US"/>
        </w:rPr>
        <w:t>1.</w:t>
      </w:r>
      <w:r>
        <w:rPr>
          <w:sz w:val="24"/>
          <w:szCs w:val="16"/>
          <w:lang w:val="en-US"/>
        </w:rPr>
        <w:t>5</w:t>
      </w:r>
      <w:r w:rsidRPr="00755518">
        <w:rPr>
          <w:sz w:val="24"/>
          <w:szCs w:val="16"/>
          <w:lang w:val="en-US"/>
        </w:rPr>
        <w:t>.2 CRs/TPs comments collection</w:t>
      </w:r>
    </w:p>
    <w:p w14:paraId="21C706C8" w14:textId="2B055469" w:rsidR="00F4704A" w:rsidRDefault="00F4704A" w:rsidP="00714F39">
      <w:pPr>
        <w:rPr>
          <w:lang w:val="en-US" w:eastAsia="zh-CN"/>
        </w:rPr>
      </w:pPr>
      <w:r>
        <w:rPr>
          <w:lang w:val="en-US" w:eastAsia="zh-CN"/>
        </w:rPr>
        <w:t xml:space="preserve">[Moderator] The companies responsible for relevant CRs will trigger email discussion with the revised draft CRs. Views and comments will be provided directly under each sub-email threads for CRs. </w:t>
      </w:r>
    </w:p>
    <w:p w14:paraId="7A56EA9D" w14:textId="77777777" w:rsidR="00F4704A" w:rsidRPr="002817C8" w:rsidRDefault="00F4704A" w:rsidP="00582744">
      <w:pPr>
        <w:rPr>
          <w:lang w:val="en-US"/>
        </w:rPr>
      </w:pPr>
    </w:p>
    <w:p w14:paraId="3628EF16" w14:textId="77777777" w:rsidR="00B61AB2" w:rsidRDefault="00507E2B">
      <w:pPr>
        <w:pStyle w:val="Heading1"/>
        <w:rPr>
          <w:lang w:val="en-US" w:eastAsia="ja-JP"/>
        </w:rPr>
      </w:pPr>
      <w:r>
        <w:rPr>
          <w:lang w:val="en-US" w:eastAsia="ja-JP"/>
        </w:rPr>
        <w:t>Recommendations for Tdocs</w:t>
      </w:r>
    </w:p>
    <w:p w14:paraId="3628EF17" w14:textId="77777777" w:rsidR="00B61AB2" w:rsidRPr="00755518" w:rsidRDefault="00507E2B">
      <w:pPr>
        <w:pStyle w:val="Heading2"/>
        <w:rPr>
          <w:lang w:val="en-US"/>
        </w:rPr>
      </w:pPr>
      <w:r w:rsidRPr="00755518">
        <w:rPr>
          <w:lang w:val="en-US"/>
        </w:rPr>
        <w:t xml:space="preserve">1st round </w:t>
      </w:r>
    </w:p>
    <w:p w14:paraId="3628EF18" w14:textId="77777777" w:rsidR="00B61AB2" w:rsidRDefault="00507E2B">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755518" w:rsidRPr="00755518" w14:paraId="3628EF1D" w14:textId="77777777">
        <w:tc>
          <w:tcPr>
            <w:tcW w:w="696" w:type="pct"/>
          </w:tcPr>
          <w:p w14:paraId="3628EF19" w14:textId="77777777" w:rsidR="00B61AB2" w:rsidRPr="00755518" w:rsidRDefault="00507E2B">
            <w:pPr>
              <w:spacing w:after="120"/>
              <w:rPr>
                <w:rFonts w:eastAsiaTheme="minorEastAsia"/>
                <w:b/>
                <w:bCs/>
                <w:lang w:val="en-US" w:eastAsia="zh-CN"/>
              </w:rPr>
            </w:pPr>
            <w:r w:rsidRPr="00755518">
              <w:rPr>
                <w:rFonts w:eastAsiaTheme="minorEastAsia" w:hint="eastAsia"/>
                <w:b/>
                <w:bCs/>
                <w:lang w:val="en-US" w:eastAsia="zh-CN"/>
              </w:rPr>
              <w:t>Ne</w:t>
            </w:r>
            <w:r w:rsidRPr="00755518">
              <w:rPr>
                <w:rFonts w:eastAsiaTheme="minorEastAsia"/>
                <w:b/>
                <w:bCs/>
                <w:lang w:val="en-US" w:eastAsia="zh-CN"/>
              </w:rPr>
              <w:t>w Tdoc number</w:t>
            </w:r>
          </w:p>
        </w:tc>
        <w:tc>
          <w:tcPr>
            <w:tcW w:w="2130" w:type="pct"/>
          </w:tcPr>
          <w:p w14:paraId="3628EF1A" w14:textId="77777777" w:rsidR="00B61AB2" w:rsidRPr="00755518" w:rsidRDefault="00507E2B">
            <w:pPr>
              <w:spacing w:after="120"/>
              <w:rPr>
                <w:b/>
                <w:bCs/>
                <w:lang w:val="en-US" w:eastAsia="zh-CN"/>
              </w:rPr>
            </w:pPr>
            <w:r w:rsidRPr="00755518">
              <w:rPr>
                <w:b/>
                <w:bCs/>
                <w:lang w:val="en-US" w:eastAsia="zh-CN"/>
              </w:rPr>
              <w:t>Title</w:t>
            </w:r>
          </w:p>
        </w:tc>
        <w:tc>
          <w:tcPr>
            <w:tcW w:w="807" w:type="pct"/>
          </w:tcPr>
          <w:p w14:paraId="3628EF1B" w14:textId="77777777" w:rsidR="00B61AB2" w:rsidRPr="00755518" w:rsidRDefault="00507E2B">
            <w:pPr>
              <w:spacing w:after="120"/>
              <w:rPr>
                <w:b/>
                <w:bCs/>
                <w:lang w:val="en-US" w:eastAsia="zh-CN"/>
              </w:rPr>
            </w:pPr>
            <w:r w:rsidRPr="00755518">
              <w:rPr>
                <w:b/>
                <w:bCs/>
                <w:lang w:val="en-US" w:eastAsia="zh-CN"/>
              </w:rPr>
              <w:t>Source</w:t>
            </w:r>
          </w:p>
        </w:tc>
        <w:tc>
          <w:tcPr>
            <w:tcW w:w="1366" w:type="pct"/>
          </w:tcPr>
          <w:p w14:paraId="3628EF1C" w14:textId="77777777" w:rsidR="00B61AB2" w:rsidRPr="00755518" w:rsidRDefault="00507E2B">
            <w:pPr>
              <w:spacing w:after="120"/>
              <w:rPr>
                <w:b/>
                <w:bCs/>
                <w:lang w:val="en-US" w:eastAsia="zh-CN"/>
              </w:rPr>
            </w:pPr>
            <w:r w:rsidRPr="00755518">
              <w:rPr>
                <w:b/>
                <w:bCs/>
                <w:lang w:val="en-US" w:eastAsia="zh-CN"/>
              </w:rPr>
              <w:t>Comments</w:t>
            </w:r>
          </w:p>
        </w:tc>
      </w:tr>
      <w:tr w:rsidR="00755518" w:rsidRPr="00755518" w14:paraId="3628EF22" w14:textId="77777777">
        <w:tc>
          <w:tcPr>
            <w:tcW w:w="696" w:type="pct"/>
          </w:tcPr>
          <w:p w14:paraId="3628EF1E" w14:textId="77777777" w:rsidR="00B61AB2" w:rsidRPr="00755518" w:rsidRDefault="00B61AB2">
            <w:pPr>
              <w:spacing w:after="120"/>
              <w:rPr>
                <w:rFonts w:eastAsiaTheme="minorEastAsia"/>
                <w:lang w:val="en-US" w:eastAsia="zh-CN"/>
              </w:rPr>
            </w:pPr>
          </w:p>
        </w:tc>
        <w:tc>
          <w:tcPr>
            <w:tcW w:w="2130" w:type="pct"/>
          </w:tcPr>
          <w:p w14:paraId="3628EF1F" w14:textId="0D6CA977" w:rsidR="00B61AB2" w:rsidRPr="00755518" w:rsidRDefault="00451083">
            <w:pPr>
              <w:spacing w:after="120"/>
              <w:rPr>
                <w:rFonts w:eastAsiaTheme="minorEastAsia"/>
                <w:lang w:val="en-US" w:eastAsia="zh-CN"/>
              </w:rPr>
            </w:pPr>
            <w:r w:rsidRPr="00755518">
              <w:rPr>
                <w:rFonts w:eastAsiaTheme="minorEastAsia"/>
                <w:lang w:val="en-US" w:eastAsia="zh-CN"/>
              </w:rPr>
              <w:t>WF on RRM performance requirement for FR2 HST</w:t>
            </w:r>
          </w:p>
        </w:tc>
        <w:tc>
          <w:tcPr>
            <w:tcW w:w="807" w:type="pct"/>
          </w:tcPr>
          <w:p w14:paraId="3628EF20" w14:textId="1CADFABF" w:rsidR="00B61AB2" w:rsidRPr="00755518" w:rsidRDefault="00451083">
            <w:pPr>
              <w:spacing w:after="120"/>
              <w:rPr>
                <w:rFonts w:eastAsiaTheme="minorEastAsia"/>
                <w:lang w:val="en-US" w:eastAsia="zh-CN"/>
              </w:rPr>
            </w:pPr>
            <w:r w:rsidRPr="00755518">
              <w:rPr>
                <w:rFonts w:eastAsiaTheme="minorEastAsia"/>
                <w:lang w:val="en-US" w:eastAsia="zh-CN"/>
              </w:rPr>
              <w:t>Samsung</w:t>
            </w:r>
          </w:p>
        </w:tc>
        <w:tc>
          <w:tcPr>
            <w:tcW w:w="1366" w:type="pct"/>
          </w:tcPr>
          <w:p w14:paraId="3628EF21" w14:textId="77777777" w:rsidR="00B61AB2" w:rsidRPr="00755518" w:rsidRDefault="00B61AB2">
            <w:pPr>
              <w:spacing w:after="120"/>
              <w:rPr>
                <w:rFonts w:eastAsiaTheme="minorEastAsia"/>
                <w:lang w:val="en-US" w:eastAsia="zh-CN"/>
              </w:rPr>
            </w:pPr>
          </w:p>
        </w:tc>
      </w:tr>
      <w:tr w:rsidR="00B61AB2" w14:paraId="3628EF2C" w14:textId="77777777">
        <w:tc>
          <w:tcPr>
            <w:tcW w:w="696" w:type="pct"/>
          </w:tcPr>
          <w:p w14:paraId="3628EF28" w14:textId="77777777" w:rsidR="00B61AB2" w:rsidRDefault="00B61AB2">
            <w:pPr>
              <w:spacing w:after="120"/>
              <w:rPr>
                <w:rFonts w:eastAsiaTheme="minorEastAsia"/>
                <w:i/>
                <w:color w:val="0070C0"/>
                <w:lang w:val="en-US" w:eastAsia="zh-CN"/>
              </w:rPr>
            </w:pPr>
          </w:p>
        </w:tc>
        <w:tc>
          <w:tcPr>
            <w:tcW w:w="2130" w:type="pct"/>
          </w:tcPr>
          <w:p w14:paraId="3628EF29" w14:textId="77777777" w:rsidR="00B61AB2" w:rsidRDefault="00B61AB2">
            <w:pPr>
              <w:spacing w:after="120"/>
              <w:rPr>
                <w:rFonts w:eastAsiaTheme="minorEastAsia"/>
                <w:i/>
                <w:color w:val="0070C0"/>
                <w:lang w:val="en-US" w:eastAsia="zh-CN"/>
              </w:rPr>
            </w:pPr>
          </w:p>
        </w:tc>
        <w:tc>
          <w:tcPr>
            <w:tcW w:w="807" w:type="pct"/>
          </w:tcPr>
          <w:p w14:paraId="3628EF2A" w14:textId="77777777" w:rsidR="00B61AB2" w:rsidRDefault="00B61AB2">
            <w:pPr>
              <w:spacing w:after="120"/>
              <w:rPr>
                <w:rFonts w:eastAsiaTheme="minorEastAsia"/>
                <w:i/>
                <w:color w:val="0070C0"/>
                <w:lang w:val="en-US" w:eastAsia="zh-CN"/>
              </w:rPr>
            </w:pPr>
          </w:p>
        </w:tc>
        <w:tc>
          <w:tcPr>
            <w:tcW w:w="1366" w:type="pct"/>
          </w:tcPr>
          <w:p w14:paraId="3628EF2B" w14:textId="77777777" w:rsidR="00B61AB2" w:rsidRDefault="00B61AB2">
            <w:pPr>
              <w:spacing w:after="120"/>
              <w:rPr>
                <w:rFonts w:eastAsiaTheme="minorEastAsia"/>
                <w:i/>
                <w:color w:val="0070C0"/>
                <w:lang w:val="en-US" w:eastAsia="zh-CN"/>
              </w:rPr>
            </w:pPr>
          </w:p>
        </w:tc>
      </w:tr>
    </w:tbl>
    <w:p w14:paraId="3628EF2D" w14:textId="77777777" w:rsidR="00B61AB2" w:rsidRDefault="00B61AB2">
      <w:pPr>
        <w:rPr>
          <w:lang w:val="en-US" w:eastAsia="ja-JP"/>
        </w:rPr>
      </w:pPr>
    </w:p>
    <w:p w14:paraId="3628EF2E" w14:textId="77777777" w:rsidR="00B61AB2" w:rsidRDefault="00507E2B">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755518" w:rsidRPr="00755518" w14:paraId="3628EF35" w14:textId="77777777">
        <w:tc>
          <w:tcPr>
            <w:tcW w:w="1560" w:type="dxa"/>
          </w:tcPr>
          <w:p w14:paraId="3628EF2F" w14:textId="77777777" w:rsidR="00B61AB2" w:rsidRPr="00755518" w:rsidRDefault="00507E2B">
            <w:pPr>
              <w:spacing w:after="120"/>
              <w:rPr>
                <w:rFonts w:eastAsiaTheme="minorEastAsia"/>
                <w:b/>
                <w:bCs/>
                <w:lang w:val="en-US" w:eastAsia="zh-CN"/>
              </w:rPr>
            </w:pPr>
            <w:r w:rsidRPr="00755518">
              <w:rPr>
                <w:rFonts w:eastAsiaTheme="minorEastAsia"/>
                <w:b/>
                <w:bCs/>
                <w:lang w:val="en-US" w:eastAsia="zh-CN"/>
              </w:rPr>
              <w:t>Tdoc number</w:t>
            </w:r>
          </w:p>
        </w:tc>
        <w:tc>
          <w:tcPr>
            <w:tcW w:w="1276" w:type="dxa"/>
          </w:tcPr>
          <w:p w14:paraId="3628EF30" w14:textId="77777777" w:rsidR="00B61AB2" w:rsidRPr="00755518" w:rsidRDefault="00507E2B">
            <w:pPr>
              <w:spacing w:after="120"/>
              <w:rPr>
                <w:rFonts w:eastAsiaTheme="minorEastAsia"/>
                <w:b/>
                <w:bCs/>
                <w:lang w:val="en-US" w:eastAsia="zh-CN"/>
              </w:rPr>
            </w:pPr>
            <w:r w:rsidRPr="00755518">
              <w:rPr>
                <w:rFonts w:eastAsiaTheme="minorEastAsia" w:hint="eastAsia"/>
                <w:b/>
                <w:bCs/>
                <w:lang w:val="en-US" w:eastAsia="zh-CN"/>
              </w:rPr>
              <w:t>R</w:t>
            </w:r>
            <w:r w:rsidRPr="00755518">
              <w:rPr>
                <w:rFonts w:eastAsiaTheme="minorEastAsia"/>
                <w:b/>
                <w:bCs/>
                <w:lang w:val="en-US" w:eastAsia="zh-CN"/>
              </w:rPr>
              <w:t>evised to</w:t>
            </w:r>
          </w:p>
        </w:tc>
        <w:tc>
          <w:tcPr>
            <w:tcW w:w="2714" w:type="dxa"/>
          </w:tcPr>
          <w:p w14:paraId="3628EF31" w14:textId="77777777" w:rsidR="00B61AB2" w:rsidRPr="00755518" w:rsidRDefault="00507E2B">
            <w:pPr>
              <w:spacing w:after="120"/>
              <w:rPr>
                <w:b/>
                <w:bCs/>
                <w:lang w:val="en-US" w:eastAsia="zh-CN"/>
              </w:rPr>
            </w:pPr>
            <w:r w:rsidRPr="00755518">
              <w:rPr>
                <w:b/>
                <w:bCs/>
                <w:lang w:val="en-US" w:eastAsia="zh-CN"/>
              </w:rPr>
              <w:t>Title</w:t>
            </w:r>
          </w:p>
        </w:tc>
        <w:tc>
          <w:tcPr>
            <w:tcW w:w="1178" w:type="dxa"/>
          </w:tcPr>
          <w:p w14:paraId="3628EF32" w14:textId="77777777" w:rsidR="00B61AB2" w:rsidRPr="00755518" w:rsidRDefault="00507E2B">
            <w:pPr>
              <w:spacing w:after="120"/>
              <w:rPr>
                <w:b/>
                <w:bCs/>
                <w:lang w:val="en-US" w:eastAsia="zh-CN"/>
              </w:rPr>
            </w:pPr>
            <w:r w:rsidRPr="00755518">
              <w:rPr>
                <w:b/>
                <w:bCs/>
                <w:lang w:val="en-US" w:eastAsia="zh-CN"/>
              </w:rPr>
              <w:t>Source</w:t>
            </w:r>
          </w:p>
        </w:tc>
        <w:tc>
          <w:tcPr>
            <w:tcW w:w="2628" w:type="dxa"/>
          </w:tcPr>
          <w:p w14:paraId="3628EF33" w14:textId="77777777" w:rsidR="00B61AB2" w:rsidRPr="00755518" w:rsidRDefault="00507E2B">
            <w:pPr>
              <w:spacing w:after="120"/>
              <w:rPr>
                <w:rFonts w:eastAsia="MS Mincho"/>
                <w:b/>
                <w:bCs/>
                <w:lang w:val="en-US" w:eastAsia="zh-CN"/>
              </w:rPr>
            </w:pPr>
            <w:r w:rsidRPr="00755518">
              <w:rPr>
                <w:b/>
                <w:bCs/>
                <w:lang w:val="en-US" w:eastAsia="zh-CN"/>
              </w:rPr>
              <w:t>R</w:t>
            </w:r>
            <w:r w:rsidRPr="00755518">
              <w:rPr>
                <w:rFonts w:eastAsiaTheme="minorEastAsia" w:hint="eastAsia"/>
                <w:b/>
                <w:bCs/>
                <w:lang w:val="en-US" w:eastAsia="zh-CN"/>
              </w:rPr>
              <w:t>ecommendation</w:t>
            </w:r>
            <w:r w:rsidRPr="00755518">
              <w:rPr>
                <w:rFonts w:eastAsiaTheme="minorEastAsia"/>
                <w:b/>
                <w:bCs/>
                <w:lang w:val="en-US" w:eastAsia="zh-CN"/>
              </w:rPr>
              <w:t xml:space="preserve">  </w:t>
            </w:r>
          </w:p>
        </w:tc>
        <w:tc>
          <w:tcPr>
            <w:tcW w:w="1843" w:type="dxa"/>
          </w:tcPr>
          <w:p w14:paraId="3628EF34" w14:textId="77777777" w:rsidR="00B61AB2" w:rsidRPr="00755518" w:rsidRDefault="00507E2B">
            <w:pPr>
              <w:spacing w:after="120"/>
              <w:rPr>
                <w:b/>
                <w:bCs/>
                <w:lang w:val="en-US" w:eastAsia="zh-CN"/>
              </w:rPr>
            </w:pPr>
            <w:r w:rsidRPr="00755518">
              <w:rPr>
                <w:b/>
                <w:bCs/>
                <w:lang w:val="en-US" w:eastAsia="zh-CN"/>
              </w:rPr>
              <w:t>Comments</w:t>
            </w:r>
          </w:p>
        </w:tc>
      </w:tr>
      <w:tr w:rsidR="00755518" w:rsidRPr="00755518" w14:paraId="3628EF3C" w14:textId="77777777">
        <w:tc>
          <w:tcPr>
            <w:tcW w:w="1560" w:type="dxa"/>
          </w:tcPr>
          <w:p w14:paraId="3628EF36" w14:textId="597933EC" w:rsidR="00B61AB2" w:rsidRPr="00755518" w:rsidRDefault="00451083">
            <w:pPr>
              <w:spacing w:after="120"/>
              <w:rPr>
                <w:rFonts w:eastAsiaTheme="minorEastAsia"/>
                <w:lang w:val="en-US" w:eastAsia="zh-CN"/>
              </w:rPr>
            </w:pPr>
            <w:r w:rsidRPr="00755518">
              <w:rPr>
                <w:rFonts w:eastAsiaTheme="minorEastAsia"/>
                <w:lang w:val="en-US" w:eastAsia="zh-CN"/>
              </w:rPr>
              <w:fldChar w:fldCharType="begin"/>
            </w:r>
            <w:r w:rsidRPr="00755518">
              <w:rPr>
                <w:rFonts w:eastAsiaTheme="minorEastAsia"/>
                <w:lang w:val="en-US" w:eastAsia="zh-CN"/>
              </w:rPr>
              <w:instrText xml:space="preserve"> DOCPROPERTY  Tdoc#  \* MERGEFORMAT </w:instrText>
            </w:r>
            <w:r w:rsidRPr="00755518">
              <w:rPr>
                <w:rFonts w:eastAsiaTheme="minorEastAsia"/>
                <w:lang w:val="en-US" w:eastAsia="zh-CN"/>
              </w:rPr>
              <w:fldChar w:fldCharType="separate"/>
            </w:r>
            <w:r w:rsidRPr="00755518">
              <w:rPr>
                <w:rFonts w:eastAsiaTheme="minorEastAsia"/>
                <w:lang w:val="en-US" w:eastAsia="zh-CN"/>
              </w:rPr>
              <w:t>R4-221167</w:t>
            </w:r>
            <w:r w:rsidRPr="00755518">
              <w:rPr>
                <w:rFonts w:eastAsiaTheme="minorEastAsia" w:hint="eastAsia"/>
                <w:lang w:val="en-US" w:eastAsia="zh-CN"/>
              </w:rPr>
              <w:t>8</w:t>
            </w:r>
            <w:r w:rsidRPr="00755518">
              <w:rPr>
                <w:rFonts w:eastAsiaTheme="minorEastAsia"/>
                <w:lang w:val="en-US" w:eastAsia="zh-CN"/>
              </w:rPr>
              <w:fldChar w:fldCharType="end"/>
            </w:r>
          </w:p>
        </w:tc>
        <w:tc>
          <w:tcPr>
            <w:tcW w:w="1276" w:type="dxa"/>
          </w:tcPr>
          <w:p w14:paraId="3628EF37" w14:textId="77777777" w:rsidR="00B61AB2" w:rsidRPr="00755518" w:rsidRDefault="00B61AB2">
            <w:pPr>
              <w:spacing w:after="120"/>
              <w:rPr>
                <w:rFonts w:eastAsiaTheme="minorEastAsia"/>
                <w:lang w:val="en-US" w:eastAsia="zh-CN"/>
              </w:rPr>
            </w:pPr>
          </w:p>
        </w:tc>
        <w:tc>
          <w:tcPr>
            <w:tcW w:w="2714" w:type="dxa"/>
          </w:tcPr>
          <w:p w14:paraId="3628EF38" w14:textId="19C9C9F7" w:rsidR="00B61AB2" w:rsidRPr="00755518" w:rsidRDefault="00451083">
            <w:pPr>
              <w:spacing w:after="120"/>
              <w:rPr>
                <w:rFonts w:eastAsiaTheme="minorEastAsia"/>
                <w:lang w:val="en-US" w:eastAsia="zh-CN"/>
              </w:rPr>
            </w:pPr>
            <w:r w:rsidRPr="00755518">
              <w:rPr>
                <w:rFonts w:eastAsiaTheme="minorEastAsia"/>
                <w:lang w:val="en-US" w:eastAsia="zh-CN"/>
              </w:rPr>
              <w:t>Draft CR on test case for cell re-selection in HST FR2</w:t>
            </w:r>
          </w:p>
        </w:tc>
        <w:tc>
          <w:tcPr>
            <w:tcW w:w="1178" w:type="dxa"/>
          </w:tcPr>
          <w:p w14:paraId="3628EF39" w14:textId="6D55CB6A" w:rsidR="00B61AB2" w:rsidRPr="00755518" w:rsidRDefault="00451083">
            <w:pPr>
              <w:spacing w:after="120"/>
              <w:rPr>
                <w:rFonts w:eastAsiaTheme="minorEastAsia"/>
                <w:lang w:val="en-US" w:eastAsia="zh-CN"/>
              </w:rPr>
            </w:pPr>
            <w:r w:rsidRPr="00755518">
              <w:rPr>
                <w:rFonts w:eastAsiaTheme="minorEastAsia"/>
                <w:lang w:val="en-US" w:eastAsia="zh-CN"/>
              </w:rPr>
              <w:t>CATT</w:t>
            </w:r>
          </w:p>
        </w:tc>
        <w:tc>
          <w:tcPr>
            <w:tcW w:w="2628" w:type="dxa"/>
          </w:tcPr>
          <w:p w14:paraId="3628EF3A" w14:textId="2D18C9AB" w:rsidR="00B61AB2" w:rsidRPr="00755518" w:rsidRDefault="00507E2B">
            <w:pPr>
              <w:spacing w:after="120"/>
              <w:rPr>
                <w:rFonts w:eastAsiaTheme="minorEastAsia"/>
                <w:lang w:val="en-US" w:eastAsia="zh-CN"/>
              </w:rPr>
            </w:pPr>
            <w:r w:rsidRPr="00755518">
              <w:rPr>
                <w:rFonts w:eastAsiaTheme="minorEastAsia"/>
                <w:lang w:val="en-US" w:eastAsia="zh-CN"/>
              </w:rPr>
              <w:t>Merged</w:t>
            </w:r>
          </w:p>
        </w:tc>
        <w:tc>
          <w:tcPr>
            <w:tcW w:w="1843" w:type="dxa"/>
          </w:tcPr>
          <w:p w14:paraId="3628EF3B" w14:textId="2E7E2CE9" w:rsidR="00B61AB2" w:rsidRPr="00755518" w:rsidRDefault="00451083">
            <w:pPr>
              <w:spacing w:after="120"/>
              <w:rPr>
                <w:rFonts w:eastAsiaTheme="minorEastAsia"/>
                <w:lang w:val="en-US" w:eastAsia="zh-CN"/>
              </w:rPr>
            </w:pPr>
            <w:r w:rsidRPr="00755518">
              <w:rPr>
                <w:rFonts w:eastAsiaTheme="minorEastAsia"/>
                <w:lang w:val="en-US" w:eastAsia="zh-CN"/>
              </w:rPr>
              <w:t xml:space="preserve">Merged to </w:t>
            </w:r>
            <w:r w:rsidR="00063B75" w:rsidRPr="00755518">
              <w:rPr>
                <w:rFonts w:eastAsiaTheme="minorEastAsia"/>
                <w:lang w:val="en-US" w:eastAsia="zh-CN"/>
              </w:rPr>
              <w:t xml:space="preserve">the revision of </w:t>
            </w:r>
            <w:r w:rsidRPr="00755518">
              <w:rPr>
                <w:rFonts w:eastAsiaTheme="minorEastAsia"/>
                <w:lang w:val="en-US" w:eastAsia="zh-CN"/>
              </w:rPr>
              <w:t>R4-2212977</w:t>
            </w:r>
          </w:p>
        </w:tc>
      </w:tr>
      <w:tr w:rsidR="00755518" w:rsidRPr="00755518" w14:paraId="3628EF43" w14:textId="77777777">
        <w:tc>
          <w:tcPr>
            <w:tcW w:w="1560" w:type="dxa"/>
          </w:tcPr>
          <w:p w14:paraId="3628EF3D" w14:textId="0D2B2845" w:rsidR="00B61AB2" w:rsidRPr="00755518" w:rsidRDefault="00451083">
            <w:pPr>
              <w:spacing w:after="120"/>
              <w:rPr>
                <w:rFonts w:eastAsiaTheme="minorEastAsia"/>
                <w:lang w:val="en-US" w:eastAsia="zh-CN"/>
              </w:rPr>
            </w:pPr>
            <w:r w:rsidRPr="00755518">
              <w:rPr>
                <w:rFonts w:eastAsiaTheme="minorEastAsia"/>
                <w:lang w:val="en-US" w:eastAsia="zh-CN"/>
              </w:rPr>
              <w:t>R4-2212977</w:t>
            </w:r>
          </w:p>
        </w:tc>
        <w:tc>
          <w:tcPr>
            <w:tcW w:w="1276" w:type="dxa"/>
          </w:tcPr>
          <w:p w14:paraId="3628EF3E" w14:textId="77777777" w:rsidR="00B61AB2" w:rsidRPr="00755518" w:rsidRDefault="00B61AB2">
            <w:pPr>
              <w:spacing w:after="120"/>
              <w:rPr>
                <w:rFonts w:eastAsiaTheme="minorEastAsia"/>
                <w:lang w:val="en-US" w:eastAsia="zh-CN"/>
              </w:rPr>
            </w:pPr>
          </w:p>
        </w:tc>
        <w:tc>
          <w:tcPr>
            <w:tcW w:w="2714" w:type="dxa"/>
          </w:tcPr>
          <w:p w14:paraId="3628EF3F" w14:textId="5850A604" w:rsidR="00B61AB2" w:rsidRPr="00755518" w:rsidRDefault="00451083">
            <w:pPr>
              <w:spacing w:after="120"/>
              <w:rPr>
                <w:rFonts w:eastAsiaTheme="minorEastAsia"/>
                <w:lang w:val="en-US" w:eastAsia="zh-CN"/>
              </w:rPr>
            </w:pPr>
            <w:r w:rsidRPr="00755518">
              <w:rPr>
                <w:rFonts w:eastAsiaTheme="minorEastAsia"/>
                <w:lang w:val="en-US" w:eastAsia="zh-CN"/>
              </w:rPr>
              <w:t>Test case for Cell Re-selection Requirement for FR2 HST</w:t>
            </w:r>
          </w:p>
        </w:tc>
        <w:tc>
          <w:tcPr>
            <w:tcW w:w="1178" w:type="dxa"/>
          </w:tcPr>
          <w:p w14:paraId="3628EF40" w14:textId="60B2AEAE" w:rsidR="00B61AB2" w:rsidRPr="00755518" w:rsidRDefault="00451083">
            <w:pPr>
              <w:spacing w:after="120"/>
              <w:rPr>
                <w:rFonts w:eastAsiaTheme="minorEastAsia"/>
                <w:lang w:val="en-US" w:eastAsia="zh-CN"/>
              </w:rPr>
            </w:pPr>
            <w:r w:rsidRPr="00755518">
              <w:rPr>
                <w:rFonts w:eastAsiaTheme="minorEastAsia"/>
                <w:lang w:val="en-US" w:eastAsia="zh-CN"/>
              </w:rPr>
              <w:t>Huawei</w:t>
            </w:r>
          </w:p>
        </w:tc>
        <w:tc>
          <w:tcPr>
            <w:tcW w:w="2628" w:type="dxa"/>
          </w:tcPr>
          <w:p w14:paraId="3628EF41" w14:textId="32B5734F" w:rsidR="00B61AB2" w:rsidRPr="00755518" w:rsidRDefault="00451083">
            <w:pPr>
              <w:spacing w:after="120"/>
              <w:rPr>
                <w:rFonts w:eastAsiaTheme="minorEastAsia"/>
                <w:lang w:val="en-US" w:eastAsia="zh-CN"/>
              </w:rPr>
            </w:pPr>
            <w:r w:rsidRPr="00755518">
              <w:rPr>
                <w:rFonts w:eastAsiaTheme="minorEastAsia"/>
                <w:lang w:val="en-US" w:eastAsia="zh-CN"/>
              </w:rPr>
              <w:t>Revised</w:t>
            </w:r>
          </w:p>
        </w:tc>
        <w:tc>
          <w:tcPr>
            <w:tcW w:w="1843" w:type="dxa"/>
          </w:tcPr>
          <w:p w14:paraId="3628EF42" w14:textId="77777777" w:rsidR="00B61AB2" w:rsidRPr="00755518" w:rsidRDefault="00B61AB2">
            <w:pPr>
              <w:spacing w:after="120"/>
              <w:rPr>
                <w:rFonts w:eastAsiaTheme="minorEastAsia"/>
                <w:lang w:val="en-US" w:eastAsia="zh-CN"/>
              </w:rPr>
            </w:pPr>
          </w:p>
        </w:tc>
      </w:tr>
      <w:tr w:rsidR="00755518" w:rsidRPr="00755518" w14:paraId="3628EF4A" w14:textId="77777777">
        <w:tc>
          <w:tcPr>
            <w:tcW w:w="1560" w:type="dxa"/>
          </w:tcPr>
          <w:p w14:paraId="3628EF44" w14:textId="7E544BB2" w:rsidR="00063B75" w:rsidRPr="00755518" w:rsidRDefault="00063B75" w:rsidP="00063B75">
            <w:pPr>
              <w:spacing w:after="120"/>
              <w:rPr>
                <w:rFonts w:eastAsiaTheme="minorEastAsia"/>
                <w:lang w:val="en-US" w:eastAsia="zh-CN"/>
              </w:rPr>
            </w:pPr>
            <w:r w:rsidRPr="00755518">
              <w:rPr>
                <w:rFonts w:eastAsiaTheme="minorEastAsia"/>
                <w:lang w:val="en-US" w:eastAsia="zh-CN"/>
              </w:rPr>
              <w:fldChar w:fldCharType="begin"/>
            </w:r>
            <w:r w:rsidRPr="00755518">
              <w:rPr>
                <w:rFonts w:eastAsiaTheme="minorEastAsia"/>
                <w:lang w:val="en-US" w:eastAsia="zh-CN"/>
              </w:rPr>
              <w:instrText xml:space="preserve"> DOCPROPERTY  Tdoc#  \* MERGEFORMAT </w:instrText>
            </w:r>
            <w:r w:rsidRPr="00755518">
              <w:rPr>
                <w:rFonts w:eastAsiaTheme="minorEastAsia"/>
                <w:lang w:val="en-US" w:eastAsia="zh-CN"/>
              </w:rPr>
              <w:fldChar w:fldCharType="separate"/>
            </w:r>
            <w:r w:rsidRPr="00755518">
              <w:rPr>
                <w:rFonts w:eastAsiaTheme="minorEastAsia"/>
                <w:lang w:val="en-US" w:eastAsia="zh-CN"/>
              </w:rPr>
              <w:t>R4-221167</w:t>
            </w:r>
            <w:r w:rsidRPr="00755518">
              <w:rPr>
                <w:rFonts w:eastAsiaTheme="minorEastAsia" w:hint="eastAsia"/>
                <w:lang w:val="en-US" w:eastAsia="zh-CN"/>
              </w:rPr>
              <w:t>9</w:t>
            </w:r>
            <w:r w:rsidRPr="00755518">
              <w:rPr>
                <w:rFonts w:eastAsiaTheme="minorEastAsia"/>
                <w:lang w:val="en-US" w:eastAsia="zh-CN"/>
              </w:rPr>
              <w:fldChar w:fldCharType="end"/>
            </w:r>
          </w:p>
        </w:tc>
        <w:tc>
          <w:tcPr>
            <w:tcW w:w="1276" w:type="dxa"/>
          </w:tcPr>
          <w:p w14:paraId="3628EF45" w14:textId="77777777" w:rsidR="00063B75" w:rsidRPr="00755518" w:rsidRDefault="00063B75" w:rsidP="00063B75">
            <w:pPr>
              <w:spacing w:after="120"/>
              <w:rPr>
                <w:rFonts w:eastAsiaTheme="minorEastAsia"/>
                <w:lang w:val="en-US" w:eastAsia="zh-CN"/>
              </w:rPr>
            </w:pPr>
          </w:p>
        </w:tc>
        <w:tc>
          <w:tcPr>
            <w:tcW w:w="2714" w:type="dxa"/>
          </w:tcPr>
          <w:p w14:paraId="3628EF46" w14:textId="56358E29" w:rsidR="00063B75" w:rsidRPr="00755518" w:rsidRDefault="00063B75" w:rsidP="00063B75">
            <w:pPr>
              <w:spacing w:after="120"/>
              <w:rPr>
                <w:rFonts w:eastAsiaTheme="minorEastAsia"/>
                <w:lang w:val="en-US" w:eastAsia="zh-CN"/>
              </w:rPr>
            </w:pPr>
            <w:r w:rsidRPr="00755518">
              <w:rPr>
                <w:rFonts w:eastAsiaTheme="minorEastAsia"/>
                <w:lang w:val="en-US" w:eastAsia="zh-CN"/>
              </w:rPr>
              <w:t>Draft CR on test case for MAC-CE based TCI state switch Delay requirement in HST FR2</w:t>
            </w:r>
          </w:p>
        </w:tc>
        <w:tc>
          <w:tcPr>
            <w:tcW w:w="1178" w:type="dxa"/>
          </w:tcPr>
          <w:p w14:paraId="3628EF47" w14:textId="5A8C2573" w:rsidR="00063B75" w:rsidRPr="00755518" w:rsidRDefault="00063B75" w:rsidP="00063B75">
            <w:pPr>
              <w:spacing w:after="120"/>
              <w:rPr>
                <w:rFonts w:eastAsiaTheme="minorEastAsia"/>
                <w:lang w:val="en-US" w:eastAsia="zh-CN"/>
              </w:rPr>
            </w:pPr>
            <w:r w:rsidRPr="00755518">
              <w:rPr>
                <w:rFonts w:eastAsiaTheme="minorEastAsia"/>
                <w:lang w:val="en-US" w:eastAsia="zh-CN"/>
              </w:rPr>
              <w:t>CATT</w:t>
            </w:r>
          </w:p>
        </w:tc>
        <w:tc>
          <w:tcPr>
            <w:tcW w:w="2628" w:type="dxa"/>
          </w:tcPr>
          <w:p w14:paraId="3628EF48" w14:textId="24E1C71B" w:rsidR="00063B75" w:rsidRPr="00755518" w:rsidRDefault="00063B75" w:rsidP="00063B75">
            <w:pPr>
              <w:spacing w:after="120"/>
              <w:rPr>
                <w:rFonts w:eastAsiaTheme="minorEastAsia"/>
                <w:lang w:val="en-US" w:eastAsia="zh-CN"/>
              </w:rPr>
            </w:pPr>
            <w:r w:rsidRPr="00755518">
              <w:rPr>
                <w:rFonts w:eastAsiaTheme="minorEastAsia"/>
                <w:lang w:val="en-US" w:eastAsia="zh-CN"/>
              </w:rPr>
              <w:t>Merged</w:t>
            </w:r>
          </w:p>
        </w:tc>
        <w:tc>
          <w:tcPr>
            <w:tcW w:w="1843" w:type="dxa"/>
          </w:tcPr>
          <w:p w14:paraId="3628EF49" w14:textId="484B3B03" w:rsidR="00063B75" w:rsidRPr="00755518" w:rsidRDefault="00063B75" w:rsidP="00063B75">
            <w:pPr>
              <w:spacing w:after="120"/>
              <w:rPr>
                <w:rFonts w:eastAsiaTheme="minorEastAsia"/>
                <w:lang w:val="en-US" w:eastAsia="zh-CN"/>
              </w:rPr>
            </w:pPr>
            <w:r w:rsidRPr="00755518">
              <w:rPr>
                <w:rFonts w:eastAsiaTheme="minorEastAsia"/>
                <w:lang w:val="en-US" w:eastAsia="zh-CN"/>
              </w:rPr>
              <w:t>Merged to the revision of R4-2212472</w:t>
            </w:r>
          </w:p>
        </w:tc>
      </w:tr>
      <w:tr w:rsidR="00755518" w:rsidRPr="00755518" w14:paraId="2D81B88B" w14:textId="77777777">
        <w:tc>
          <w:tcPr>
            <w:tcW w:w="1560" w:type="dxa"/>
          </w:tcPr>
          <w:p w14:paraId="7678DDB6" w14:textId="77777777" w:rsidR="00063B75" w:rsidRPr="00755518" w:rsidRDefault="00063B75" w:rsidP="00063B75">
            <w:pPr>
              <w:spacing w:after="120"/>
              <w:rPr>
                <w:rFonts w:eastAsiaTheme="minorEastAsia"/>
                <w:lang w:val="en-US" w:eastAsia="zh-CN"/>
              </w:rPr>
            </w:pPr>
            <w:r w:rsidRPr="00755518">
              <w:rPr>
                <w:rFonts w:eastAsiaTheme="minorEastAsia"/>
                <w:lang w:val="en-US" w:eastAsia="zh-CN"/>
              </w:rPr>
              <w:t>R4-2213897</w:t>
            </w:r>
          </w:p>
          <w:p w14:paraId="57BCC1F6" w14:textId="77777777" w:rsidR="00063B75" w:rsidRPr="00755518" w:rsidRDefault="00063B75" w:rsidP="00063B75">
            <w:pPr>
              <w:spacing w:after="120"/>
              <w:rPr>
                <w:rFonts w:eastAsiaTheme="minorEastAsia"/>
                <w:lang w:val="en-US" w:eastAsia="zh-CN"/>
              </w:rPr>
            </w:pPr>
          </w:p>
        </w:tc>
        <w:tc>
          <w:tcPr>
            <w:tcW w:w="1276" w:type="dxa"/>
          </w:tcPr>
          <w:p w14:paraId="7F69E0A4" w14:textId="77777777" w:rsidR="00063B75" w:rsidRPr="00755518" w:rsidRDefault="00063B75" w:rsidP="00063B75">
            <w:pPr>
              <w:spacing w:after="120"/>
              <w:rPr>
                <w:rFonts w:eastAsiaTheme="minorEastAsia"/>
                <w:lang w:val="en-US" w:eastAsia="zh-CN"/>
              </w:rPr>
            </w:pPr>
          </w:p>
        </w:tc>
        <w:tc>
          <w:tcPr>
            <w:tcW w:w="2714" w:type="dxa"/>
          </w:tcPr>
          <w:p w14:paraId="1BDBF176" w14:textId="1C6DD43A" w:rsidR="00063B75" w:rsidRPr="00755518" w:rsidRDefault="00063B75" w:rsidP="00063B75">
            <w:pPr>
              <w:spacing w:after="120"/>
              <w:rPr>
                <w:rFonts w:eastAsiaTheme="minorEastAsia"/>
                <w:lang w:val="en-US" w:eastAsia="zh-CN"/>
              </w:rPr>
            </w:pPr>
            <w:r w:rsidRPr="00755518">
              <w:rPr>
                <w:rFonts w:eastAsiaTheme="minorEastAsia"/>
                <w:lang w:val="en-US" w:eastAsia="zh-CN"/>
              </w:rPr>
              <w:t xml:space="preserve">CR to TS 38.133: Test cases for gradual timing adjustment, one shot large UL timing adjustment and MAC-CE </w:t>
            </w:r>
            <w:r w:rsidRPr="00755518">
              <w:rPr>
                <w:rFonts w:eastAsiaTheme="minorEastAsia"/>
                <w:lang w:val="en-US" w:eastAsia="zh-CN"/>
              </w:rPr>
              <w:lastRenderedPageBreak/>
              <w:t>based TCI state switch for FR2 NR HST</w:t>
            </w:r>
          </w:p>
        </w:tc>
        <w:tc>
          <w:tcPr>
            <w:tcW w:w="1178" w:type="dxa"/>
          </w:tcPr>
          <w:p w14:paraId="5FCAF556" w14:textId="11A30756" w:rsidR="00063B75" w:rsidRPr="00755518" w:rsidRDefault="00063B75" w:rsidP="00063B75">
            <w:pPr>
              <w:spacing w:after="120"/>
              <w:rPr>
                <w:rFonts w:eastAsiaTheme="minorEastAsia"/>
                <w:lang w:val="en-US" w:eastAsia="zh-CN"/>
              </w:rPr>
            </w:pPr>
            <w:r w:rsidRPr="00755518">
              <w:rPr>
                <w:rFonts w:eastAsiaTheme="minorEastAsia"/>
                <w:lang w:val="en-US" w:eastAsia="zh-CN"/>
              </w:rPr>
              <w:lastRenderedPageBreak/>
              <w:t>Nokia</w:t>
            </w:r>
          </w:p>
        </w:tc>
        <w:tc>
          <w:tcPr>
            <w:tcW w:w="2628" w:type="dxa"/>
          </w:tcPr>
          <w:p w14:paraId="0832CA4C" w14:textId="34CC9E36" w:rsidR="00063B75" w:rsidRPr="00755518" w:rsidRDefault="00063B75" w:rsidP="00063B75">
            <w:pPr>
              <w:spacing w:after="120"/>
              <w:rPr>
                <w:rFonts w:eastAsiaTheme="minorEastAsia"/>
                <w:lang w:val="en-US" w:eastAsia="zh-CN"/>
              </w:rPr>
            </w:pPr>
            <w:r w:rsidRPr="00755518">
              <w:rPr>
                <w:rFonts w:eastAsiaTheme="minorEastAsia"/>
                <w:lang w:val="en-US" w:eastAsia="zh-CN"/>
              </w:rPr>
              <w:t>Revised</w:t>
            </w:r>
          </w:p>
        </w:tc>
        <w:tc>
          <w:tcPr>
            <w:tcW w:w="1843" w:type="dxa"/>
          </w:tcPr>
          <w:p w14:paraId="1F878839" w14:textId="327E4496" w:rsidR="00063B75" w:rsidRPr="00755518" w:rsidRDefault="00063B75" w:rsidP="00063B75">
            <w:pPr>
              <w:spacing w:after="120"/>
              <w:rPr>
                <w:rFonts w:eastAsiaTheme="minorEastAsia"/>
                <w:lang w:val="en-US" w:eastAsia="zh-CN"/>
              </w:rPr>
            </w:pPr>
            <w:r w:rsidRPr="00755518">
              <w:rPr>
                <w:rFonts w:eastAsiaTheme="minorEastAsia"/>
                <w:lang w:val="en-US" w:eastAsia="zh-CN"/>
              </w:rPr>
              <w:t>Only focus on gradual timing adjustment part</w:t>
            </w:r>
          </w:p>
        </w:tc>
      </w:tr>
      <w:tr w:rsidR="00755518" w:rsidRPr="00755518" w14:paraId="10BA1BA7" w14:textId="77777777">
        <w:tc>
          <w:tcPr>
            <w:tcW w:w="1560" w:type="dxa"/>
          </w:tcPr>
          <w:p w14:paraId="4B1E0053" w14:textId="77777777" w:rsidR="00063B75" w:rsidRPr="00755518" w:rsidRDefault="00063B75" w:rsidP="00063B75">
            <w:pPr>
              <w:spacing w:after="120"/>
              <w:rPr>
                <w:rFonts w:eastAsiaTheme="minorEastAsia"/>
                <w:lang w:val="en-US" w:eastAsia="zh-CN"/>
              </w:rPr>
            </w:pPr>
            <w:r w:rsidRPr="00755518">
              <w:rPr>
                <w:rFonts w:eastAsiaTheme="minorEastAsia"/>
                <w:lang w:val="en-US" w:eastAsia="zh-CN"/>
              </w:rPr>
              <w:t>R4-2212472</w:t>
            </w:r>
          </w:p>
          <w:p w14:paraId="0C5BCE6D" w14:textId="77777777" w:rsidR="00063B75" w:rsidRPr="00755518" w:rsidRDefault="00063B75" w:rsidP="00063B75">
            <w:pPr>
              <w:spacing w:after="120"/>
              <w:rPr>
                <w:rFonts w:eastAsiaTheme="minorEastAsia"/>
                <w:lang w:val="en-US" w:eastAsia="zh-CN"/>
              </w:rPr>
            </w:pPr>
          </w:p>
        </w:tc>
        <w:tc>
          <w:tcPr>
            <w:tcW w:w="1276" w:type="dxa"/>
          </w:tcPr>
          <w:p w14:paraId="390ADC74" w14:textId="77777777" w:rsidR="00063B75" w:rsidRPr="00755518" w:rsidRDefault="00063B75" w:rsidP="00063B75">
            <w:pPr>
              <w:spacing w:after="120"/>
              <w:rPr>
                <w:rFonts w:eastAsiaTheme="minorEastAsia"/>
                <w:lang w:val="en-US" w:eastAsia="zh-CN"/>
              </w:rPr>
            </w:pPr>
          </w:p>
        </w:tc>
        <w:tc>
          <w:tcPr>
            <w:tcW w:w="2714" w:type="dxa"/>
          </w:tcPr>
          <w:p w14:paraId="70B81219" w14:textId="52F79BC4" w:rsidR="00063B75" w:rsidRPr="00755518" w:rsidRDefault="00063B75" w:rsidP="00063B75">
            <w:pPr>
              <w:spacing w:after="120"/>
              <w:rPr>
                <w:rFonts w:eastAsiaTheme="minorEastAsia"/>
                <w:lang w:val="en-US" w:eastAsia="zh-CN"/>
              </w:rPr>
            </w:pPr>
            <w:r w:rsidRPr="00755518">
              <w:rPr>
                <w:rFonts w:eastAsiaTheme="minorEastAsia"/>
                <w:lang w:val="en-US" w:eastAsia="zh-CN"/>
              </w:rPr>
              <w:t>Draft CR to 38.133 on test case for MAC-CE based active TCI state switch for FR2 PC6 UE</w:t>
            </w:r>
          </w:p>
        </w:tc>
        <w:tc>
          <w:tcPr>
            <w:tcW w:w="1178" w:type="dxa"/>
          </w:tcPr>
          <w:p w14:paraId="609B3F9E" w14:textId="6F243EA5" w:rsidR="00063B75" w:rsidRPr="00755518" w:rsidRDefault="00063B75" w:rsidP="00063B75">
            <w:pPr>
              <w:spacing w:after="120"/>
              <w:rPr>
                <w:rFonts w:eastAsiaTheme="minorEastAsia"/>
                <w:lang w:val="en-US" w:eastAsia="zh-CN"/>
              </w:rPr>
            </w:pPr>
            <w:r w:rsidRPr="00755518">
              <w:rPr>
                <w:rFonts w:eastAsiaTheme="minorEastAsia"/>
                <w:lang w:val="en-US" w:eastAsia="zh-CN"/>
              </w:rPr>
              <w:t>Samsung</w:t>
            </w:r>
          </w:p>
        </w:tc>
        <w:tc>
          <w:tcPr>
            <w:tcW w:w="2628" w:type="dxa"/>
          </w:tcPr>
          <w:p w14:paraId="3EE47806" w14:textId="5D5905BE" w:rsidR="00063B75" w:rsidRPr="00755518" w:rsidRDefault="00063B75" w:rsidP="00063B75">
            <w:pPr>
              <w:spacing w:after="120"/>
              <w:rPr>
                <w:rFonts w:eastAsiaTheme="minorEastAsia"/>
                <w:lang w:val="en-US" w:eastAsia="zh-CN"/>
              </w:rPr>
            </w:pPr>
            <w:r w:rsidRPr="00755518">
              <w:rPr>
                <w:rFonts w:eastAsiaTheme="minorEastAsia"/>
                <w:lang w:val="en-US" w:eastAsia="zh-CN"/>
              </w:rPr>
              <w:t>Revised</w:t>
            </w:r>
          </w:p>
        </w:tc>
        <w:tc>
          <w:tcPr>
            <w:tcW w:w="1843" w:type="dxa"/>
          </w:tcPr>
          <w:p w14:paraId="5DDD6009" w14:textId="73107893" w:rsidR="00063B75" w:rsidRPr="00755518" w:rsidRDefault="00063B75" w:rsidP="00063B75">
            <w:pPr>
              <w:spacing w:after="120"/>
              <w:rPr>
                <w:rFonts w:eastAsiaTheme="minorEastAsia"/>
                <w:lang w:val="en-US" w:eastAsia="zh-CN"/>
              </w:rPr>
            </w:pPr>
            <w:r w:rsidRPr="00755518">
              <w:rPr>
                <w:rFonts w:eastAsiaTheme="minorEastAsia"/>
                <w:lang w:val="en-US" w:eastAsia="zh-CN"/>
              </w:rPr>
              <w:t>Revised to address open issues, and potentially capture test for one-shot timing adjustment requirement</w:t>
            </w:r>
          </w:p>
        </w:tc>
      </w:tr>
      <w:tr w:rsidR="00755518" w:rsidRPr="00755518" w14:paraId="14B74206" w14:textId="77777777">
        <w:tc>
          <w:tcPr>
            <w:tcW w:w="1560" w:type="dxa"/>
          </w:tcPr>
          <w:p w14:paraId="1C1463F0" w14:textId="738182A5" w:rsidR="00063B75" w:rsidRPr="00755518" w:rsidRDefault="00063B75" w:rsidP="00063B75">
            <w:pPr>
              <w:spacing w:after="120"/>
              <w:rPr>
                <w:rFonts w:eastAsiaTheme="minorEastAsia"/>
                <w:lang w:val="en-US" w:eastAsia="zh-CN"/>
              </w:rPr>
            </w:pPr>
            <w:r w:rsidRPr="00755518">
              <w:rPr>
                <w:rFonts w:eastAsiaTheme="minorEastAsia"/>
                <w:lang w:val="en-US" w:eastAsia="zh-CN"/>
              </w:rPr>
              <w:t>R4-2211680</w:t>
            </w:r>
          </w:p>
        </w:tc>
        <w:tc>
          <w:tcPr>
            <w:tcW w:w="1276" w:type="dxa"/>
          </w:tcPr>
          <w:p w14:paraId="554ABDFC" w14:textId="77777777" w:rsidR="00063B75" w:rsidRPr="00755518" w:rsidRDefault="00063B75" w:rsidP="00063B75">
            <w:pPr>
              <w:spacing w:after="120"/>
              <w:rPr>
                <w:rFonts w:eastAsiaTheme="minorEastAsia"/>
                <w:lang w:val="en-US" w:eastAsia="zh-CN"/>
              </w:rPr>
            </w:pPr>
          </w:p>
        </w:tc>
        <w:tc>
          <w:tcPr>
            <w:tcW w:w="2714" w:type="dxa"/>
          </w:tcPr>
          <w:p w14:paraId="2F67578C" w14:textId="25232644" w:rsidR="00063B75" w:rsidRPr="00755518" w:rsidRDefault="00063B75" w:rsidP="00755518">
            <w:pPr>
              <w:rPr>
                <w:rFonts w:eastAsiaTheme="minorEastAsia"/>
                <w:lang w:val="en-US" w:eastAsia="zh-CN"/>
              </w:rPr>
            </w:pPr>
            <w:r w:rsidRPr="00755518">
              <w:rPr>
                <w:rFonts w:eastAsiaTheme="minorEastAsia"/>
                <w:lang w:val="en-US" w:eastAsia="zh-CN"/>
              </w:rPr>
              <w:t>Draft CR on test case for L3 measurement in HST FR2</w:t>
            </w:r>
          </w:p>
        </w:tc>
        <w:tc>
          <w:tcPr>
            <w:tcW w:w="1178" w:type="dxa"/>
          </w:tcPr>
          <w:p w14:paraId="2A965806" w14:textId="1EF5A429" w:rsidR="00063B75" w:rsidRPr="00755518" w:rsidRDefault="00063B75" w:rsidP="00063B75">
            <w:pPr>
              <w:spacing w:after="120"/>
              <w:rPr>
                <w:rFonts w:eastAsiaTheme="minorEastAsia"/>
                <w:lang w:val="en-US" w:eastAsia="zh-CN"/>
              </w:rPr>
            </w:pPr>
            <w:r w:rsidRPr="00755518">
              <w:rPr>
                <w:rFonts w:eastAsiaTheme="minorEastAsia"/>
                <w:lang w:val="en-US" w:eastAsia="zh-CN"/>
              </w:rPr>
              <w:t>CATT</w:t>
            </w:r>
          </w:p>
        </w:tc>
        <w:tc>
          <w:tcPr>
            <w:tcW w:w="2628" w:type="dxa"/>
          </w:tcPr>
          <w:p w14:paraId="64BBA090" w14:textId="44AFCAC2" w:rsidR="00063B75" w:rsidRPr="00755518" w:rsidRDefault="00063B75" w:rsidP="00063B75">
            <w:pPr>
              <w:spacing w:after="120"/>
              <w:rPr>
                <w:rFonts w:eastAsiaTheme="minorEastAsia"/>
                <w:lang w:val="en-US" w:eastAsia="zh-CN"/>
              </w:rPr>
            </w:pPr>
            <w:r w:rsidRPr="00755518">
              <w:rPr>
                <w:rFonts w:eastAsiaTheme="minorEastAsia"/>
                <w:lang w:val="en-US" w:eastAsia="zh-CN"/>
              </w:rPr>
              <w:t>Merged</w:t>
            </w:r>
          </w:p>
        </w:tc>
        <w:tc>
          <w:tcPr>
            <w:tcW w:w="1843" w:type="dxa"/>
          </w:tcPr>
          <w:p w14:paraId="0D0BB1F8" w14:textId="3CEBD0AC" w:rsidR="00063B75" w:rsidRPr="00755518" w:rsidRDefault="00063B75" w:rsidP="00063B75">
            <w:pPr>
              <w:spacing w:after="120"/>
              <w:rPr>
                <w:rFonts w:eastAsiaTheme="minorEastAsia"/>
                <w:lang w:val="en-US" w:eastAsia="zh-CN"/>
              </w:rPr>
            </w:pPr>
            <w:r w:rsidRPr="00755518">
              <w:rPr>
                <w:rFonts w:eastAsiaTheme="minorEastAsia"/>
                <w:lang w:val="en-US" w:eastAsia="zh-CN"/>
              </w:rPr>
              <w:t>Merged to the revision of R4-22</w:t>
            </w:r>
            <w:r w:rsidR="0093124E" w:rsidRPr="00755518">
              <w:rPr>
                <w:rFonts w:eastAsiaTheme="minorEastAsia"/>
                <w:lang w:val="en-US" w:eastAsia="zh-CN"/>
              </w:rPr>
              <w:t>13385</w:t>
            </w:r>
          </w:p>
        </w:tc>
      </w:tr>
      <w:tr w:rsidR="00755518" w:rsidRPr="00755518" w14:paraId="416C99C7" w14:textId="77777777">
        <w:tc>
          <w:tcPr>
            <w:tcW w:w="1560" w:type="dxa"/>
          </w:tcPr>
          <w:p w14:paraId="04442651" w14:textId="2BE14887" w:rsidR="00063B75" w:rsidRPr="00755518" w:rsidRDefault="0093124E" w:rsidP="00063B75">
            <w:pPr>
              <w:spacing w:after="120"/>
              <w:rPr>
                <w:rFonts w:eastAsiaTheme="minorEastAsia"/>
                <w:lang w:val="en-US" w:eastAsia="zh-CN"/>
              </w:rPr>
            </w:pPr>
            <w:r w:rsidRPr="00755518">
              <w:rPr>
                <w:rFonts w:eastAsiaTheme="minorEastAsia"/>
                <w:lang w:val="en-US" w:eastAsia="zh-CN"/>
              </w:rPr>
              <w:t>R4-2213385</w:t>
            </w:r>
          </w:p>
        </w:tc>
        <w:tc>
          <w:tcPr>
            <w:tcW w:w="1276" w:type="dxa"/>
          </w:tcPr>
          <w:p w14:paraId="457EB10A" w14:textId="77777777" w:rsidR="00063B75" w:rsidRPr="00755518" w:rsidRDefault="00063B75" w:rsidP="00063B75">
            <w:pPr>
              <w:spacing w:after="120"/>
              <w:rPr>
                <w:rFonts w:eastAsiaTheme="minorEastAsia"/>
                <w:lang w:val="en-US" w:eastAsia="zh-CN"/>
              </w:rPr>
            </w:pPr>
          </w:p>
        </w:tc>
        <w:tc>
          <w:tcPr>
            <w:tcW w:w="2714" w:type="dxa"/>
          </w:tcPr>
          <w:p w14:paraId="285AAEA4" w14:textId="0128C100" w:rsidR="00063B75" w:rsidRPr="00755518" w:rsidRDefault="0093124E" w:rsidP="00755518">
            <w:pPr>
              <w:rPr>
                <w:rFonts w:eastAsiaTheme="minorEastAsia"/>
                <w:lang w:val="en-US" w:eastAsia="zh-CN"/>
              </w:rPr>
            </w:pPr>
            <w:r w:rsidRPr="00755518">
              <w:rPr>
                <w:rFonts w:eastAsiaTheme="minorEastAsia"/>
                <w:lang w:val="en-US" w:eastAsia="zh-CN"/>
              </w:rPr>
              <w:t xml:space="preserve">Test cases on Intra-frequency Measurements for HST FR2 </w:t>
            </w:r>
          </w:p>
        </w:tc>
        <w:tc>
          <w:tcPr>
            <w:tcW w:w="1178" w:type="dxa"/>
          </w:tcPr>
          <w:p w14:paraId="39EA9388" w14:textId="38A8C2C2" w:rsidR="00063B75" w:rsidRPr="00755518" w:rsidRDefault="0093124E" w:rsidP="00063B75">
            <w:pPr>
              <w:spacing w:after="120"/>
              <w:rPr>
                <w:rFonts w:eastAsiaTheme="minorEastAsia"/>
                <w:lang w:val="en-US" w:eastAsia="zh-CN"/>
              </w:rPr>
            </w:pPr>
            <w:r w:rsidRPr="00755518">
              <w:rPr>
                <w:rFonts w:eastAsiaTheme="minorEastAsia"/>
                <w:lang w:val="en-US" w:eastAsia="zh-CN"/>
              </w:rPr>
              <w:t>Ericsson</w:t>
            </w:r>
          </w:p>
        </w:tc>
        <w:tc>
          <w:tcPr>
            <w:tcW w:w="2628" w:type="dxa"/>
          </w:tcPr>
          <w:p w14:paraId="772AACF5" w14:textId="4EE882F3" w:rsidR="00063B75" w:rsidRPr="00755518" w:rsidRDefault="0093124E" w:rsidP="00063B75">
            <w:pPr>
              <w:spacing w:after="120"/>
              <w:rPr>
                <w:rFonts w:eastAsiaTheme="minorEastAsia"/>
                <w:lang w:val="en-US" w:eastAsia="zh-CN"/>
              </w:rPr>
            </w:pPr>
            <w:r w:rsidRPr="00755518">
              <w:rPr>
                <w:rFonts w:eastAsiaTheme="minorEastAsia"/>
                <w:lang w:val="en-US" w:eastAsia="zh-CN"/>
              </w:rPr>
              <w:t>Revised</w:t>
            </w:r>
          </w:p>
        </w:tc>
        <w:tc>
          <w:tcPr>
            <w:tcW w:w="1843" w:type="dxa"/>
          </w:tcPr>
          <w:p w14:paraId="3B3A2A11" w14:textId="77777777" w:rsidR="00063B75" w:rsidRPr="00755518" w:rsidRDefault="00063B75" w:rsidP="00063B75">
            <w:pPr>
              <w:spacing w:after="120"/>
              <w:rPr>
                <w:rFonts w:eastAsiaTheme="minorEastAsia"/>
                <w:lang w:val="en-US" w:eastAsia="zh-CN"/>
              </w:rPr>
            </w:pPr>
          </w:p>
        </w:tc>
      </w:tr>
      <w:tr w:rsidR="00755518" w:rsidRPr="00755518" w14:paraId="3628EF51" w14:textId="77777777">
        <w:tc>
          <w:tcPr>
            <w:tcW w:w="1560" w:type="dxa"/>
          </w:tcPr>
          <w:p w14:paraId="3628EF4B" w14:textId="0E17E424" w:rsidR="00063B75" w:rsidRPr="00755518" w:rsidRDefault="0093124E" w:rsidP="00063B75">
            <w:pPr>
              <w:spacing w:after="120"/>
              <w:rPr>
                <w:rFonts w:eastAsiaTheme="minorEastAsia"/>
                <w:lang w:eastAsia="zh-CN"/>
              </w:rPr>
            </w:pPr>
            <w:r w:rsidRPr="00755518">
              <w:rPr>
                <w:rFonts w:eastAsiaTheme="minorEastAsia"/>
                <w:lang w:eastAsia="zh-CN"/>
              </w:rPr>
              <w:t>R4-2211681</w:t>
            </w:r>
          </w:p>
        </w:tc>
        <w:tc>
          <w:tcPr>
            <w:tcW w:w="1276" w:type="dxa"/>
          </w:tcPr>
          <w:p w14:paraId="3628EF4C" w14:textId="77777777" w:rsidR="00063B75" w:rsidRPr="00755518" w:rsidRDefault="00063B75" w:rsidP="00063B75">
            <w:pPr>
              <w:spacing w:after="120"/>
              <w:rPr>
                <w:rFonts w:eastAsiaTheme="minorEastAsia"/>
                <w:lang w:val="en-US" w:eastAsia="zh-CN"/>
              </w:rPr>
            </w:pPr>
          </w:p>
        </w:tc>
        <w:tc>
          <w:tcPr>
            <w:tcW w:w="2714" w:type="dxa"/>
          </w:tcPr>
          <w:p w14:paraId="3628EF4D" w14:textId="62ADE786" w:rsidR="00063B75" w:rsidRPr="00755518" w:rsidRDefault="0093124E" w:rsidP="00063B75">
            <w:pPr>
              <w:spacing w:after="120"/>
              <w:rPr>
                <w:rFonts w:eastAsiaTheme="minorEastAsia"/>
                <w:lang w:val="en-US" w:eastAsia="zh-CN"/>
              </w:rPr>
            </w:pPr>
            <w:r w:rsidRPr="00755518">
              <w:rPr>
                <w:rFonts w:eastAsiaTheme="minorEastAsia"/>
                <w:lang w:val="en-US" w:eastAsia="zh-CN"/>
              </w:rPr>
              <w:t>Draft CR on test case for L1-RSRP measurement requirement in HST FR2</w:t>
            </w:r>
          </w:p>
        </w:tc>
        <w:tc>
          <w:tcPr>
            <w:tcW w:w="1178" w:type="dxa"/>
          </w:tcPr>
          <w:p w14:paraId="3628EF4E" w14:textId="7162106C" w:rsidR="00063B75" w:rsidRPr="00755518" w:rsidRDefault="0093124E" w:rsidP="00063B75">
            <w:pPr>
              <w:spacing w:after="120"/>
              <w:rPr>
                <w:rFonts w:eastAsiaTheme="minorEastAsia"/>
                <w:lang w:val="en-US" w:eastAsia="zh-CN"/>
              </w:rPr>
            </w:pPr>
            <w:r w:rsidRPr="00755518">
              <w:rPr>
                <w:rFonts w:eastAsiaTheme="minorEastAsia"/>
                <w:lang w:val="en-US" w:eastAsia="zh-CN"/>
              </w:rPr>
              <w:t>CATT</w:t>
            </w:r>
          </w:p>
        </w:tc>
        <w:tc>
          <w:tcPr>
            <w:tcW w:w="2628" w:type="dxa"/>
          </w:tcPr>
          <w:p w14:paraId="3628EF4F" w14:textId="0432700C" w:rsidR="00063B75" w:rsidRPr="00755518" w:rsidRDefault="0093124E" w:rsidP="00063B75">
            <w:pPr>
              <w:spacing w:after="120"/>
              <w:rPr>
                <w:rFonts w:eastAsiaTheme="minorEastAsia"/>
                <w:lang w:val="en-US" w:eastAsia="zh-CN"/>
              </w:rPr>
            </w:pPr>
            <w:r w:rsidRPr="00755518">
              <w:rPr>
                <w:rFonts w:eastAsiaTheme="minorEastAsia"/>
                <w:lang w:val="en-US" w:eastAsia="zh-CN"/>
              </w:rPr>
              <w:t>Merged</w:t>
            </w:r>
          </w:p>
        </w:tc>
        <w:tc>
          <w:tcPr>
            <w:tcW w:w="1843" w:type="dxa"/>
          </w:tcPr>
          <w:p w14:paraId="3628EF50" w14:textId="2CC3FA30" w:rsidR="00063B75" w:rsidRPr="00755518" w:rsidRDefault="0093124E" w:rsidP="00063B75">
            <w:pPr>
              <w:spacing w:after="120"/>
              <w:rPr>
                <w:rFonts w:eastAsiaTheme="minorEastAsia"/>
                <w:lang w:val="en-US" w:eastAsia="zh-CN"/>
              </w:rPr>
            </w:pPr>
            <w:r w:rsidRPr="00755518">
              <w:rPr>
                <w:rFonts w:eastAsiaTheme="minorEastAsia"/>
                <w:lang w:val="en-US" w:eastAsia="zh-CN"/>
              </w:rPr>
              <w:t>Merged to the revision of R4-2213883</w:t>
            </w:r>
          </w:p>
        </w:tc>
      </w:tr>
      <w:tr w:rsidR="00755518" w:rsidRPr="00755518" w14:paraId="7AF77C71" w14:textId="77777777">
        <w:tc>
          <w:tcPr>
            <w:tcW w:w="1560" w:type="dxa"/>
          </w:tcPr>
          <w:p w14:paraId="71EAD6D6" w14:textId="4E015C40" w:rsidR="0093124E" w:rsidRPr="00755518" w:rsidRDefault="0093124E" w:rsidP="00063B75">
            <w:pPr>
              <w:spacing w:after="120"/>
              <w:rPr>
                <w:rFonts w:eastAsiaTheme="minorEastAsia"/>
                <w:lang w:val="en-US" w:eastAsia="zh-CN"/>
              </w:rPr>
            </w:pPr>
            <w:r w:rsidRPr="00755518">
              <w:rPr>
                <w:rFonts w:eastAsiaTheme="minorEastAsia"/>
                <w:lang w:val="en-US" w:eastAsia="zh-CN"/>
              </w:rPr>
              <w:t>R4-22</w:t>
            </w:r>
            <w:r w:rsidRPr="00755518">
              <w:rPr>
                <w:rFonts w:eastAsiaTheme="minorEastAsia" w:hint="eastAsia"/>
                <w:lang w:val="en-US" w:eastAsia="zh-CN"/>
              </w:rPr>
              <w:t>13883</w:t>
            </w:r>
          </w:p>
        </w:tc>
        <w:tc>
          <w:tcPr>
            <w:tcW w:w="1276" w:type="dxa"/>
          </w:tcPr>
          <w:p w14:paraId="5940BC16" w14:textId="77777777" w:rsidR="0093124E" w:rsidRPr="00755518" w:rsidRDefault="0093124E" w:rsidP="00063B75">
            <w:pPr>
              <w:spacing w:after="120"/>
              <w:rPr>
                <w:rFonts w:eastAsiaTheme="minorEastAsia"/>
                <w:lang w:val="en-US" w:eastAsia="zh-CN"/>
              </w:rPr>
            </w:pPr>
          </w:p>
        </w:tc>
        <w:tc>
          <w:tcPr>
            <w:tcW w:w="2714" w:type="dxa"/>
          </w:tcPr>
          <w:p w14:paraId="237C8B02" w14:textId="2948808F" w:rsidR="0093124E" w:rsidRPr="00755518" w:rsidRDefault="0093124E" w:rsidP="0093124E">
            <w:pPr>
              <w:spacing w:after="120"/>
              <w:rPr>
                <w:rFonts w:eastAsiaTheme="minorEastAsia"/>
                <w:lang w:val="en-US" w:eastAsia="zh-CN"/>
              </w:rPr>
            </w:pPr>
            <w:r w:rsidRPr="00755518">
              <w:rPr>
                <w:rFonts w:eastAsiaTheme="minorEastAsia"/>
                <w:lang w:val="en-US" w:eastAsia="zh-CN"/>
              </w:rPr>
              <w:fldChar w:fldCharType="begin"/>
            </w:r>
            <w:r w:rsidRPr="00755518">
              <w:rPr>
                <w:rFonts w:eastAsiaTheme="minorEastAsia"/>
                <w:lang w:val="en-US" w:eastAsia="zh-CN"/>
              </w:rPr>
              <w:instrText>DOCPROPERTY  CrTitle  \* MERGEFORMAT</w:instrText>
            </w:r>
            <w:r w:rsidRPr="00755518">
              <w:rPr>
                <w:rFonts w:eastAsiaTheme="minorEastAsia"/>
                <w:lang w:val="en-US" w:eastAsia="zh-CN"/>
              </w:rPr>
              <w:fldChar w:fldCharType="separate"/>
            </w:r>
            <w:r w:rsidRPr="00755518">
              <w:rPr>
                <w:rFonts w:eastAsiaTheme="minorEastAsia" w:hint="eastAsia"/>
                <w:lang w:val="en-US" w:eastAsia="zh-CN"/>
              </w:rPr>
              <w:t>Test</w:t>
            </w:r>
            <w:r w:rsidRPr="00755518">
              <w:rPr>
                <w:rFonts w:eastAsiaTheme="minorEastAsia"/>
                <w:lang w:val="en-US" w:eastAsia="zh-CN"/>
              </w:rPr>
              <w:t xml:space="preserve"> </w:t>
            </w:r>
            <w:r w:rsidRPr="00755518">
              <w:rPr>
                <w:rFonts w:eastAsiaTheme="minorEastAsia" w:hint="eastAsia"/>
                <w:lang w:val="en-US" w:eastAsia="zh-CN"/>
              </w:rPr>
              <w:t>case</w:t>
            </w:r>
            <w:r w:rsidRPr="00755518">
              <w:rPr>
                <w:rFonts w:eastAsiaTheme="minorEastAsia"/>
                <w:lang w:val="en-US" w:eastAsia="zh-CN"/>
              </w:rPr>
              <w:t xml:space="preserve">s on Intra-frequency Measurements for </w:t>
            </w:r>
            <w:r w:rsidRPr="00755518">
              <w:rPr>
                <w:rFonts w:eastAsiaTheme="minorEastAsia" w:hint="eastAsia"/>
                <w:lang w:val="en-US" w:eastAsia="zh-CN"/>
              </w:rPr>
              <w:t>HST</w:t>
            </w:r>
            <w:r w:rsidRPr="00755518">
              <w:rPr>
                <w:rFonts w:eastAsiaTheme="minorEastAsia"/>
                <w:lang w:val="en-US" w:eastAsia="zh-CN"/>
              </w:rPr>
              <w:t xml:space="preserve"> </w:t>
            </w:r>
            <w:r w:rsidRPr="00755518">
              <w:rPr>
                <w:rFonts w:eastAsiaTheme="minorEastAsia" w:hint="eastAsia"/>
                <w:lang w:val="en-US" w:eastAsia="zh-CN"/>
              </w:rPr>
              <w:t>FR</w:t>
            </w:r>
            <w:r w:rsidRPr="00755518">
              <w:rPr>
                <w:rFonts w:eastAsiaTheme="minorEastAsia"/>
                <w:lang w:val="en-US" w:eastAsia="zh-CN"/>
              </w:rPr>
              <w:t xml:space="preserve">2 </w:t>
            </w:r>
            <w:r w:rsidRPr="00755518">
              <w:rPr>
                <w:rFonts w:eastAsiaTheme="minorEastAsia"/>
                <w:lang w:val="en-US" w:eastAsia="zh-CN"/>
              </w:rPr>
              <w:fldChar w:fldCharType="end"/>
            </w:r>
          </w:p>
        </w:tc>
        <w:tc>
          <w:tcPr>
            <w:tcW w:w="1178" w:type="dxa"/>
          </w:tcPr>
          <w:p w14:paraId="7BED9E98" w14:textId="6959F62D" w:rsidR="0093124E" w:rsidRPr="00755518" w:rsidRDefault="0093124E" w:rsidP="00063B75">
            <w:pPr>
              <w:spacing w:after="120"/>
              <w:rPr>
                <w:rFonts w:eastAsiaTheme="minorEastAsia"/>
                <w:lang w:val="en-US" w:eastAsia="zh-CN"/>
              </w:rPr>
            </w:pPr>
            <w:r w:rsidRPr="00755518">
              <w:rPr>
                <w:rFonts w:eastAsiaTheme="minorEastAsia"/>
                <w:lang w:val="en-US" w:eastAsia="zh-CN"/>
              </w:rPr>
              <w:t>ZTE</w:t>
            </w:r>
          </w:p>
        </w:tc>
        <w:tc>
          <w:tcPr>
            <w:tcW w:w="2628" w:type="dxa"/>
          </w:tcPr>
          <w:p w14:paraId="65EA295F" w14:textId="17F76A32" w:rsidR="0093124E" w:rsidRPr="00755518" w:rsidRDefault="0093124E" w:rsidP="00063B75">
            <w:pPr>
              <w:spacing w:after="120"/>
              <w:rPr>
                <w:rFonts w:eastAsiaTheme="minorEastAsia"/>
                <w:lang w:val="en-US" w:eastAsia="zh-CN"/>
              </w:rPr>
            </w:pPr>
            <w:r w:rsidRPr="00755518">
              <w:rPr>
                <w:rFonts w:eastAsiaTheme="minorEastAsia"/>
                <w:lang w:val="en-US" w:eastAsia="zh-CN"/>
              </w:rPr>
              <w:t>Revised</w:t>
            </w:r>
          </w:p>
        </w:tc>
        <w:tc>
          <w:tcPr>
            <w:tcW w:w="1843" w:type="dxa"/>
          </w:tcPr>
          <w:p w14:paraId="634220F7" w14:textId="77777777" w:rsidR="0093124E" w:rsidRPr="00755518" w:rsidRDefault="0093124E" w:rsidP="00063B75">
            <w:pPr>
              <w:spacing w:after="120"/>
              <w:rPr>
                <w:rFonts w:eastAsiaTheme="minorEastAsia"/>
                <w:lang w:val="en-US" w:eastAsia="zh-CN"/>
              </w:rPr>
            </w:pPr>
          </w:p>
        </w:tc>
      </w:tr>
    </w:tbl>
    <w:p w14:paraId="3628EF52" w14:textId="77777777" w:rsidR="00B61AB2" w:rsidRDefault="00B61AB2">
      <w:pPr>
        <w:rPr>
          <w:lang w:eastAsia="ja-JP"/>
        </w:rPr>
      </w:pPr>
    </w:p>
    <w:p w14:paraId="3628EF53" w14:textId="77777777" w:rsidR="00B61AB2" w:rsidRDefault="00507E2B">
      <w:pPr>
        <w:rPr>
          <w:rFonts w:eastAsiaTheme="minorEastAsia"/>
          <w:color w:val="0070C0"/>
          <w:lang w:val="en-US" w:eastAsia="zh-CN"/>
        </w:rPr>
      </w:pPr>
      <w:r>
        <w:rPr>
          <w:rFonts w:eastAsiaTheme="minorEastAsia"/>
          <w:color w:val="0070C0"/>
          <w:lang w:val="en-US" w:eastAsia="zh-CN"/>
        </w:rPr>
        <w:t>Notes:</w:t>
      </w:r>
    </w:p>
    <w:p w14:paraId="3628EF54" w14:textId="77777777" w:rsidR="00B61AB2" w:rsidRDefault="00507E2B">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628EF55" w14:textId="77777777" w:rsidR="00B61AB2" w:rsidRDefault="00507E2B">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28EF56" w14:textId="77777777" w:rsidR="00B61AB2" w:rsidRDefault="00507E2B">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628EF57" w14:textId="77777777" w:rsidR="00B61AB2" w:rsidRDefault="00507E2B">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628EF58" w14:textId="77777777" w:rsidR="00B61AB2" w:rsidRDefault="00507E2B">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628EF59" w14:textId="77777777" w:rsidR="00B61AB2" w:rsidRDefault="00507E2B">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628EF5A" w14:textId="77777777" w:rsidR="00B61AB2" w:rsidRDefault="00B61AB2">
      <w:pPr>
        <w:rPr>
          <w:rFonts w:eastAsiaTheme="minorEastAsia"/>
          <w:color w:val="0070C0"/>
          <w:lang w:val="en-US" w:eastAsia="zh-CN"/>
        </w:rPr>
      </w:pPr>
    </w:p>
    <w:p w14:paraId="3628EF5B" w14:textId="77777777" w:rsidR="00B61AB2" w:rsidRDefault="00507E2B">
      <w:pPr>
        <w:pStyle w:val="Heading2"/>
      </w:pPr>
      <w:r>
        <w:t xml:space="preserve">2nd </w:t>
      </w:r>
      <w:r>
        <w:rPr>
          <w:rFonts w:hint="eastAsia"/>
        </w:rPr>
        <w:t xml:space="preserve">round </w:t>
      </w:r>
    </w:p>
    <w:p w14:paraId="3628EF5C" w14:textId="77777777" w:rsidR="00B61AB2" w:rsidRDefault="00B61AB2">
      <w:pPr>
        <w:rPr>
          <w:lang w:val="en-US" w:eastAsia="ja-JP"/>
        </w:rPr>
      </w:pPr>
    </w:p>
    <w:p w14:paraId="3628EF80" w14:textId="3047DE98" w:rsidR="00B61AB2" w:rsidRDefault="00B61AB2">
      <w:pPr>
        <w:rPr>
          <w:rFonts w:eastAsiaTheme="minorEastAsia"/>
          <w:color w:val="0070C0"/>
          <w:lang w:val="en-US" w:eastAsia="zh-CN"/>
        </w:rPr>
      </w:pPr>
    </w:p>
    <w:tbl>
      <w:tblPr>
        <w:tblW w:w="10354" w:type="dxa"/>
        <w:tblInd w:w="-118" w:type="dxa"/>
        <w:tblCellMar>
          <w:left w:w="0" w:type="dxa"/>
          <w:right w:w="0" w:type="dxa"/>
        </w:tblCellMar>
        <w:tblLook w:val="04A0" w:firstRow="1" w:lastRow="0" w:firstColumn="1" w:lastColumn="0" w:noHBand="0" w:noVBand="1"/>
      </w:tblPr>
      <w:tblGrid>
        <w:gridCol w:w="1688"/>
        <w:gridCol w:w="1089"/>
        <w:gridCol w:w="2023"/>
        <w:gridCol w:w="1314"/>
        <w:gridCol w:w="1766"/>
        <w:gridCol w:w="2474"/>
      </w:tblGrid>
      <w:tr w:rsidR="00582744" w14:paraId="2D04BD71" w14:textId="77777777" w:rsidTr="00582744">
        <w:tc>
          <w:tcPr>
            <w:tcW w:w="1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AAF4E4" w14:textId="77777777" w:rsidR="00713588" w:rsidRDefault="00713588">
            <w:pPr>
              <w:overflowPunct w:val="0"/>
              <w:autoSpaceDE w:val="0"/>
              <w:autoSpaceDN w:val="0"/>
              <w:spacing w:after="120" w:line="252" w:lineRule="auto"/>
              <w:textAlignment w:val="baseline"/>
              <w:rPr>
                <w:b/>
                <w:bCs/>
                <w:color w:val="0070C0"/>
                <w:lang w:val="en-US" w:eastAsia="zh-CN"/>
              </w:rPr>
            </w:pPr>
            <w:r>
              <w:rPr>
                <w:rFonts w:hint="eastAsia"/>
                <w:b/>
                <w:bCs/>
                <w:color w:val="0070C0"/>
              </w:rPr>
              <w:t>Tdoc number</w:t>
            </w:r>
          </w:p>
        </w:tc>
        <w:tc>
          <w:tcPr>
            <w:tcW w:w="10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81B9FB" w14:textId="77777777" w:rsidR="00713588" w:rsidRDefault="00713588">
            <w:pPr>
              <w:overflowPunct w:val="0"/>
              <w:autoSpaceDE w:val="0"/>
              <w:autoSpaceDN w:val="0"/>
              <w:spacing w:after="120" w:line="252" w:lineRule="auto"/>
              <w:textAlignment w:val="baseline"/>
              <w:rPr>
                <w:rFonts w:ascii="等线" w:hAnsi="等线" w:cs="Calibri"/>
                <w:b/>
                <w:bCs/>
                <w:color w:val="0070C0"/>
                <w:sz w:val="22"/>
                <w:szCs w:val="22"/>
              </w:rPr>
            </w:pPr>
            <w:r>
              <w:rPr>
                <w:rFonts w:hint="eastAsia"/>
                <w:b/>
                <w:bCs/>
                <w:color w:val="0070C0"/>
              </w:rPr>
              <w:t>Revised to</w:t>
            </w:r>
          </w:p>
        </w:tc>
        <w:tc>
          <w:tcPr>
            <w:tcW w:w="20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87C12" w14:textId="77777777" w:rsidR="00713588" w:rsidRDefault="00713588">
            <w:pPr>
              <w:overflowPunct w:val="0"/>
              <w:autoSpaceDE w:val="0"/>
              <w:autoSpaceDN w:val="0"/>
              <w:spacing w:after="120" w:line="252" w:lineRule="auto"/>
              <w:textAlignment w:val="baseline"/>
              <w:rPr>
                <w:b/>
                <w:bCs/>
                <w:color w:val="0070C0"/>
              </w:rPr>
            </w:pPr>
            <w:r>
              <w:rPr>
                <w:rFonts w:hint="eastAsia"/>
                <w:b/>
                <w:bCs/>
                <w:color w:val="0070C0"/>
              </w:rPr>
              <w:t>Title</w:t>
            </w:r>
          </w:p>
        </w:tc>
        <w:tc>
          <w:tcPr>
            <w:tcW w:w="13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4C869F" w14:textId="77777777" w:rsidR="00713588" w:rsidRDefault="00713588">
            <w:pPr>
              <w:overflowPunct w:val="0"/>
              <w:autoSpaceDE w:val="0"/>
              <w:autoSpaceDN w:val="0"/>
              <w:spacing w:after="120" w:line="252" w:lineRule="auto"/>
              <w:textAlignment w:val="baseline"/>
              <w:rPr>
                <w:b/>
                <w:bCs/>
                <w:color w:val="0070C0"/>
              </w:rPr>
            </w:pPr>
            <w:r>
              <w:rPr>
                <w:rFonts w:hint="eastAsia"/>
                <w:b/>
                <w:bCs/>
                <w:color w:val="0070C0"/>
              </w:rPr>
              <w:t>Source</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55190" w14:textId="77777777" w:rsidR="00713588" w:rsidRDefault="00713588">
            <w:pPr>
              <w:overflowPunct w:val="0"/>
              <w:autoSpaceDE w:val="0"/>
              <w:autoSpaceDN w:val="0"/>
              <w:spacing w:after="120" w:line="252" w:lineRule="auto"/>
              <w:textAlignment w:val="baseline"/>
              <w:rPr>
                <w:b/>
                <w:bCs/>
                <w:color w:val="0070C0"/>
              </w:rPr>
            </w:pPr>
            <w:r>
              <w:rPr>
                <w:rFonts w:hint="eastAsia"/>
                <w:b/>
                <w:bCs/>
                <w:color w:val="0070C0"/>
              </w:rPr>
              <w:t xml:space="preserve">Recommendation  </w:t>
            </w:r>
          </w:p>
        </w:tc>
        <w:tc>
          <w:tcPr>
            <w:tcW w:w="24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A6C5F3" w14:textId="77777777" w:rsidR="00713588" w:rsidRDefault="00713588">
            <w:pPr>
              <w:overflowPunct w:val="0"/>
              <w:autoSpaceDE w:val="0"/>
              <w:autoSpaceDN w:val="0"/>
              <w:spacing w:after="120" w:line="252" w:lineRule="auto"/>
              <w:textAlignment w:val="baseline"/>
              <w:rPr>
                <w:b/>
                <w:bCs/>
                <w:color w:val="0070C0"/>
              </w:rPr>
            </w:pPr>
            <w:r>
              <w:rPr>
                <w:rFonts w:hint="eastAsia"/>
                <w:b/>
                <w:bCs/>
                <w:color w:val="0070C0"/>
              </w:rPr>
              <w:t>Comments</w:t>
            </w:r>
          </w:p>
        </w:tc>
      </w:tr>
      <w:tr w:rsidR="00582744" w14:paraId="2D06E10F" w14:textId="77777777" w:rsidTr="00582744">
        <w:tc>
          <w:tcPr>
            <w:tcW w:w="1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45A70" w14:textId="77777777" w:rsidR="00713588" w:rsidRDefault="00713588">
            <w:pPr>
              <w:overflowPunct w:val="0"/>
              <w:autoSpaceDE w:val="0"/>
              <w:autoSpaceDN w:val="0"/>
              <w:spacing w:after="120" w:line="252" w:lineRule="auto"/>
              <w:textAlignment w:val="baseline"/>
              <w:rPr>
                <w:color w:val="0070C0"/>
              </w:rPr>
            </w:pPr>
            <w:r>
              <w:rPr>
                <w:rFonts w:hint="eastAsia"/>
                <w:color w:val="0070C0"/>
              </w:rPr>
              <w:t>R4-2214470</w:t>
            </w:r>
          </w:p>
        </w:tc>
        <w:tc>
          <w:tcPr>
            <w:tcW w:w="1095" w:type="dxa"/>
            <w:tcBorders>
              <w:top w:val="nil"/>
              <w:left w:val="nil"/>
              <w:bottom w:val="single" w:sz="8" w:space="0" w:color="auto"/>
              <w:right w:val="single" w:sz="8" w:space="0" w:color="auto"/>
            </w:tcBorders>
            <w:tcMar>
              <w:top w:w="0" w:type="dxa"/>
              <w:left w:w="108" w:type="dxa"/>
              <w:bottom w:w="0" w:type="dxa"/>
              <w:right w:w="108" w:type="dxa"/>
            </w:tcMar>
          </w:tcPr>
          <w:p w14:paraId="386E51FB" w14:textId="77777777" w:rsidR="00713588" w:rsidRDefault="00713588">
            <w:pPr>
              <w:overflowPunct w:val="0"/>
              <w:autoSpaceDE w:val="0"/>
              <w:autoSpaceDN w:val="0"/>
              <w:spacing w:after="120" w:line="252" w:lineRule="auto"/>
              <w:textAlignment w:val="baseline"/>
              <w:rPr>
                <w:color w:val="0070C0"/>
                <w:lang w:val="en-US"/>
              </w:rPr>
            </w:pPr>
          </w:p>
        </w:tc>
        <w:tc>
          <w:tcPr>
            <w:tcW w:w="2045" w:type="dxa"/>
            <w:tcBorders>
              <w:top w:val="nil"/>
              <w:left w:val="nil"/>
              <w:bottom w:val="single" w:sz="8" w:space="0" w:color="auto"/>
              <w:right w:val="single" w:sz="8" w:space="0" w:color="auto"/>
            </w:tcBorders>
            <w:tcMar>
              <w:top w:w="0" w:type="dxa"/>
              <w:left w:w="108" w:type="dxa"/>
              <w:bottom w:w="0" w:type="dxa"/>
              <w:right w:w="108" w:type="dxa"/>
            </w:tcMar>
            <w:hideMark/>
          </w:tcPr>
          <w:p w14:paraId="7B4BD51C" w14:textId="77777777" w:rsidR="00713588" w:rsidRDefault="00713588">
            <w:pPr>
              <w:overflowPunct w:val="0"/>
              <w:autoSpaceDE w:val="0"/>
              <w:autoSpaceDN w:val="0"/>
              <w:spacing w:after="120" w:line="252" w:lineRule="auto"/>
              <w:textAlignment w:val="baseline"/>
              <w:rPr>
                <w:color w:val="0070C0"/>
              </w:rPr>
            </w:pPr>
            <w:r>
              <w:rPr>
                <w:rFonts w:hint="eastAsia"/>
              </w:rPr>
              <w:t>WF on RRM performance requirement for FR2 HST</w:t>
            </w:r>
          </w:p>
        </w:tc>
        <w:tc>
          <w:tcPr>
            <w:tcW w:w="1318" w:type="dxa"/>
            <w:tcBorders>
              <w:top w:val="nil"/>
              <w:left w:val="nil"/>
              <w:bottom w:val="single" w:sz="8" w:space="0" w:color="auto"/>
              <w:right w:val="single" w:sz="8" w:space="0" w:color="auto"/>
            </w:tcBorders>
            <w:tcMar>
              <w:top w:w="0" w:type="dxa"/>
              <w:left w:w="108" w:type="dxa"/>
              <w:bottom w:w="0" w:type="dxa"/>
              <w:right w:w="108" w:type="dxa"/>
            </w:tcMar>
            <w:hideMark/>
          </w:tcPr>
          <w:p w14:paraId="273B8597" w14:textId="77777777" w:rsidR="00713588" w:rsidRDefault="00713588">
            <w:pPr>
              <w:overflowPunct w:val="0"/>
              <w:autoSpaceDE w:val="0"/>
              <w:autoSpaceDN w:val="0"/>
              <w:spacing w:after="120" w:line="252" w:lineRule="auto"/>
              <w:textAlignment w:val="baseline"/>
              <w:rPr>
                <w:color w:val="0070C0"/>
              </w:rPr>
            </w:pPr>
            <w:r>
              <w:rPr>
                <w:rFonts w:hint="eastAsia"/>
                <w:color w:val="0070C0"/>
              </w:rPr>
              <w:t>Samsung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180B36B" w14:textId="77777777" w:rsidR="00713588" w:rsidRDefault="00713588">
            <w:pPr>
              <w:overflowPunct w:val="0"/>
              <w:autoSpaceDE w:val="0"/>
              <w:autoSpaceDN w:val="0"/>
              <w:spacing w:after="240" w:line="252" w:lineRule="auto"/>
              <w:textAlignment w:val="baseline"/>
              <w:rPr>
                <w:color w:val="0070C0"/>
                <w:highlight w:val="yellow"/>
              </w:rPr>
            </w:pPr>
            <w:r>
              <w:rPr>
                <w:rFonts w:hint="eastAsia"/>
                <w:color w:val="0070C0"/>
                <w:highlight w:val="green"/>
              </w:rPr>
              <w:t>Agreeable</w:t>
            </w:r>
          </w:p>
        </w:tc>
        <w:tc>
          <w:tcPr>
            <w:tcW w:w="2486" w:type="dxa"/>
            <w:tcBorders>
              <w:top w:val="nil"/>
              <w:left w:val="nil"/>
              <w:bottom w:val="single" w:sz="8" w:space="0" w:color="auto"/>
              <w:right w:val="single" w:sz="8" w:space="0" w:color="auto"/>
            </w:tcBorders>
            <w:tcMar>
              <w:top w:w="0" w:type="dxa"/>
              <w:left w:w="108" w:type="dxa"/>
              <w:bottom w:w="0" w:type="dxa"/>
              <w:right w:w="108" w:type="dxa"/>
            </w:tcMar>
            <w:hideMark/>
          </w:tcPr>
          <w:p w14:paraId="316FE73D" w14:textId="77777777" w:rsidR="00713588" w:rsidRDefault="00713588">
            <w:pPr>
              <w:overflowPunct w:val="0"/>
              <w:autoSpaceDE w:val="0"/>
              <w:autoSpaceDN w:val="0"/>
              <w:spacing w:line="252" w:lineRule="auto"/>
              <w:textAlignment w:val="baseline"/>
              <w:rPr>
                <w:color w:val="000000"/>
                <w:sz w:val="19"/>
                <w:szCs w:val="19"/>
              </w:rPr>
            </w:pPr>
            <w:r>
              <w:rPr>
                <w:rFonts w:hint="eastAsia"/>
                <w:color w:val="0070C0"/>
              </w:rPr>
              <w:t>Further revised based on GTW agreement</w:t>
            </w:r>
          </w:p>
        </w:tc>
      </w:tr>
      <w:tr w:rsidR="00582744" w14:paraId="22D7D835" w14:textId="77777777" w:rsidTr="00582744">
        <w:tc>
          <w:tcPr>
            <w:tcW w:w="1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4C461" w14:textId="77777777" w:rsidR="00713588" w:rsidRDefault="00713588">
            <w:pPr>
              <w:overflowPunct w:val="0"/>
              <w:autoSpaceDE w:val="0"/>
              <w:autoSpaceDN w:val="0"/>
              <w:spacing w:after="120" w:line="252" w:lineRule="auto"/>
              <w:textAlignment w:val="baseline"/>
              <w:rPr>
                <w:color w:val="0070C0"/>
              </w:rPr>
            </w:pPr>
            <w:r>
              <w:rPr>
                <w:rFonts w:hint="eastAsia"/>
                <w:color w:val="0070C0"/>
              </w:rPr>
              <w:t>R4-2214964</w:t>
            </w:r>
            <w:r>
              <w:rPr>
                <w:rFonts w:hint="eastAsia"/>
                <w:color w:val="0070C0"/>
              </w:rPr>
              <w:br/>
              <w:t>(revision of R4-2212472)</w:t>
            </w:r>
          </w:p>
        </w:tc>
        <w:tc>
          <w:tcPr>
            <w:tcW w:w="1095" w:type="dxa"/>
            <w:tcBorders>
              <w:top w:val="nil"/>
              <w:left w:val="nil"/>
              <w:bottom w:val="single" w:sz="8" w:space="0" w:color="auto"/>
              <w:right w:val="single" w:sz="8" w:space="0" w:color="auto"/>
            </w:tcBorders>
            <w:tcMar>
              <w:top w:w="0" w:type="dxa"/>
              <w:left w:w="108" w:type="dxa"/>
              <w:bottom w:w="0" w:type="dxa"/>
              <w:right w:w="108" w:type="dxa"/>
            </w:tcMar>
          </w:tcPr>
          <w:p w14:paraId="781EA576" w14:textId="77777777" w:rsidR="00713588" w:rsidRDefault="00713588">
            <w:pPr>
              <w:overflowPunct w:val="0"/>
              <w:autoSpaceDE w:val="0"/>
              <w:autoSpaceDN w:val="0"/>
              <w:spacing w:after="120" w:line="252" w:lineRule="auto"/>
              <w:textAlignment w:val="baseline"/>
              <w:rPr>
                <w:color w:val="0070C0"/>
                <w:sz w:val="22"/>
                <w:szCs w:val="22"/>
                <w:lang w:val="en-US"/>
              </w:rPr>
            </w:pPr>
          </w:p>
        </w:tc>
        <w:tc>
          <w:tcPr>
            <w:tcW w:w="2045" w:type="dxa"/>
            <w:tcBorders>
              <w:top w:val="nil"/>
              <w:left w:val="nil"/>
              <w:bottom w:val="single" w:sz="8" w:space="0" w:color="auto"/>
              <w:right w:val="single" w:sz="8" w:space="0" w:color="auto"/>
            </w:tcBorders>
            <w:tcMar>
              <w:top w:w="0" w:type="dxa"/>
              <w:left w:w="108" w:type="dxa"/>
              <w:bottom w:w="0" w:type="dxa"/>
              <w:right w:w="108" w:type="dxa"/>
            </w:tcMar>
            <w:hideMark/>
          </w:tcPr>
          <w:p w14:paraId="4ABE932E" w14:textId="77777777" w:rsidR="00713588" w:rsidRDefault="00713588">
            <w:pPr>
              <w:overflowPunct w:val="0"/>
              <w:autoSpaceDE w:val="0"/>
              <w:autoSpaceDN w:val="0"/>
              <w:spacing w:after="120" w:line="252" w:lineRule="auto"/>
              <w:textAlignment w:val="baseline"/>
            </w:pPr>
            <w:r>
              <w:rPr>
                <w:rFonts w:hint="eastAsia"/>
                <w:lang w:eastAsia="zh-TW"/>
              </w:rPr>
              <w:t xml:space="preserve">Draft CR to 38.133  on test case for MAC-CE based active TCI state </w:t>
            </w:r>
            <w:r>
              <w:rPr>
                <w:rFonts w:hint="eastAsia"/>
                <w:lang w:eastAsia="zh-TW"/>
              </w:rPr>
              <w:lastRenderedPageBreak/>
              <w:t>switch for FR2 PC6 UE</w:t>
            </w:r>
          </w:p>
        </w:tc>
        <w:tc>
          <w:tcPr>
            <w:tcW w:w="1318" w:type="dxa"/>
            <w:tcBorders>
              <w:top w:val="nil"/>
              <w:left w:val="nil"/>
              <w:bottom w:val="single" w:sz="8" w:space="0" w:color="auto"/>
              <w:right w:val="single" w:sz="8" w:space="0" w:color="auto"/>
            </w:tcBorders>
            <w:tcMar>
              <w:top w:w="0" w:type="dxa"/>
              <w:left w:w="108" w:type="dxa"/>
              <w:bottom w:w="0" w:type="dxa"/>
              <w:right w:w="108" w:type="dxa"/>
            </w:tcMar>
            <w:hideMark/>
          </w:tcPr>
          <w:p w14:paraId="0C213A89" w14:textId="77777777" w:rsidR="00713588" w:rsidRDefault="00713588">
            <w:pPr>
              <w:overflowPunct w:val="0"/>
              <w:autoSpaceDE w:val="0"/>
              <w:autoSpaceDN w:val="0"/>
              <w:spacing w:after="120" w:line="252" w:lineRule="auto"/>
              <w:textAlignment w:val="baseline"/>
              <w:rPr>
                <w:color w:val="0070C0"/>
              </w:rPr>
            </w:pPr>
            <w:r>
              <w:rPr>
                <w:rFonts w:hint="eastAsia"/>
                <w:color w:val="0070C0"/>
              </w:rPr>
              <w:lastRenderedPageBreak/>
              <w:t>Samsung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1CF3FAE" w14:textId="77777777" w:rsidR="00713588" w:rsidRDefault="00713588">
            <w:pPr>
              <w:overflowPunct w:val="0"/>
              <w:autoSpaceDE w:val="0"/>
              <w:autoSpaceDN w:val="0"/>
              <w:spacing w:after="120" w:line="252" w:lineRule="auto"/>
              <w:textAlignment w:val="baseline"/>
              <w:rPr>
                <w:color w:val="0070C0"/>
                <w:highlight w:val="yellow"/>
              </w:rPr>
            </w:pPr>
            <w:r>
              <w:rPr>
                <w:rFonts w:hint="eastAsia"/>
                <w:color w:val="0070C0"/>
                <w:highlight w:val="green"/>
              </w:rPr>
              <w:t>Agreeable</w:t>
            </w:r>
          </w:p>
        </w:tc>
        <w:tc>
          <w:tcPr>
            <w:tcW w:w="2486" w:type="dxa"/>
            <w:tcBorders>
              <w:top w:val="nil"/>
              <w:left w:val="nil"/>
              <w:bottom w:val="single" w:sz="8" w:space="0" w:color="auto"/>
              <w:right w:val="single" w:sz="8" w:space="0" w:color="auto"/>
            </w:tcBorders>
            <w:tcMar>
              <w:top w:w="0" w:type="dxa"/>
              <w:left w:w="108" w:type="dxa"/>
              <w:bottom w:w="0" w:type="dxa"/>
              <w:right w:w="108" w:type="dxa"/>
            </w:tcMar>
            <w:hideMark/>
          </w:tcPr>
          <w:p w14:paraId="36CAF2F8" w14:textId="77777777" w:rsidR="00713588" w:rsidRDefault="00713588">
            <w:pPr>
              <w:overflowPunct w:val="0"/>
              <w:autoSpaceDE w:val="0"/>
              <w:autoSpaceDN w:val="0"/>
              <w:spacing w:after="120" w:line="252" w:lineRule="auto"/>
              <w:textAlignment w:val="baseline"/>
              <w:rPr>
                <w:color w:val="0070C0"/>
              </w:rPr>
            </w:pPr>
            <w:r>
              <w:rPr>
                <w:rFonts w:hint="eastAsia"/>
                <w:color w:val="0070C0"/>
              </w:rPr>
              <w:t>Further revised based on GTW agreement</w:t>
            </w:r>
          </w:p>
        </w:tc>
      </w:tr>
      <w:tr w:rsidR="00582744" w14:paraId="0ED18F51" w14:textId="77777777" w:rsidTr="00582744">
        <w:tc>
          <w:tcPr>
            <w:tcW w:w="1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E2100" w14:textId="77777777" w:rsidR="00713588" w:rsidRDefault="00713588">
            <w:pPr>
              <w:overflowPunct w:val="0"/>
              <w:autoSpaceDE w:val="0"/>
              <w:autoSpaceDN w:val="0"/>
              <w:spacing w:after="120" w:line="252" w:lineRule="auto"/>
              <w:textAlignment w:val="baseline"/>
              <w:rPr>
                <w:color w:val="0070C0"/>
              </w:rPr>
            </w:pPr>
            <w:r>
              <w:rPr>
                <w:rFonts w:hint="eastAsia"/>
                <w:color w:val="0070C0"/>
              </w:rPr>
              <w:t>R4-2214987</w:t>
            </w:r>
            <w:r>
              <w:rPr>
                <w:rFonts w:hint="eastAsia"/>
                <w:color w:val="0070C0"/>
              </w:rPr>
              <w:br/>
              <w:t>(revision of R4-2212977)</w:t>
            </w:r>
          </w:p>
        </w:tc>
        <w:tc>
          <w:tcPr>
            <w:tcW w:w="1095" w:type="dxa"/>
            <w:tcBorders>
              <w:top w:val="nil"/>
              <w:left w:val="nil"/>
              <w:bottom w:val="single" w:sz="8" w:space="0" w:color="auto"/>
              <w:right w:val="single" w:sz="8" w:space="0" w:color="auto"/>
            </w:tcBorders>
            <w:tcMar>
              <w:top w:w="0" w:type="dxa"/>
              <w:left w:w="108" w:type="dxa"/>
              <w:bottom w:w="0" w:type="dxa"/>
              <w:right w:w="108" w:type="dxa"/>
            </w:tcMar>
          </w:tcPr>
          <w:p w14:paraId="6094DC3B" w14:textId="77777777" w:rsidR="00713588" w:rsidRDefault="00713588">
            <w:pPr>
              <w:overflowPunct w:val="0"/>
              <w:autoSpaceDE w:val="0"/>
              <w:autoSpaceDN w:val="0"/>
              <w:spacing w:after="120" w:line="252" w:lineRule="auto"/>
              <w:textAlignment w:val="baseline"/>
              <w:rPr>
                <w:color w:val="0070C0"/>
                <w:lang w:val="en-US"/>
              </w:rPr>
            </w:pPr>
          </w:p>
        </w:tc>
        <w:tc>
          <w:tcPr>
            <w:tcW w:w="2045" w:type="dxa"/>
            <w:tcBorders>
              <w:top w:val="nil"/>
              <w:left w:val="nil"/>
              <w:bottom w:val="single" w:sz="8" w:space="0" w:color="auto"/>
              <w:right w:val="single" w:sz="8" w:space="0" w:color="auto"/>
            </w:tcBorders>
            <w:tcMar>
              <w:top w:w="0" w:type="dxa"/>
              <w:left w:w="108" w:type="dxa"/>
              <w:bottom w:w="0" w:type="dxa"/>
              <w:right w:w="108" w:type="dxa"/>
            </w:tcMar>
            <w:hideMark/>
          </w:tcPr>
          <w:p w14:paraId="49D1BE77" w14:textId="77777777" w:rsidR="00713588" w:rsidRDefault="00713588">
            <w:pPr>
              <w:overflowPunct w:val="0"/>
              <w:autoSpaceDE w:val="0"/>
              <w:autoSpaceDN w:val="0"/>
              <w:spacing w:after="120" w:line="252" w:lineRule="auto"/>
              <w:textAlignment w:val="baseline"/>
            </w:pPr>
            <w:r>
              <w:rPr>
                <w:rFonts w:hint="eastAsia"/>
                <w:lang w:eastAsia="zh-TW"/>
              </w:rPr>
              <w:t>Test case for Cell Re-selection Requirement for FR2 HST</w:t>
            </w:r>
          </w:p>
        </w:tc>
        <w:tc>
          <w:tcPr>
            <w:tcW w:w="1318" w:type="dxa"/>
            <w:tcBorders>
              <w:top w:val="nil"/>
              <w:left w:val="nil"/>
              <w:bottom w:val="single" w:sz="8" w:space="0" w:color="auto"/>
              <w:right w:val="single" w:sz="8" w:space="0" w:color="auto"/>
            </w:tcBorders>
            <w:tcMar>
              <w:top w:w="0" w:type="dxa"/>
              <w:left w:w="108" w:type="dxa"/>
              <w:bottom w:w="0" w:type="dxa"/>
              <w:right w:w="108" w:type="dxa"/>
            </w:tcMar>
            <w:hideMark/>
          </w:tcPr>
          <w:p w14:paraId="0E84BED0" w14:textId="77777777" w:rsidR="00713588" w:rsidRDefault="00713588">
            <w:pPr>
              <w:overflowPunct w:val="0"/>
              <w:autoSpaceDE w:val="0"/>
              <w:autoSpaceDN w:val="0"/>
              <w:spacing w:after="120" w:line="252" w:lineRule="auto"/>
              <w:textAlignment w:val="baseline"/>
              <w:rPr>
                <w:color w:val="0070C0"/>
              </w:rPr>
            </w:pPr>
            <w:r>
              <w:rPr>
                <w:rFonts w:hint="eastAsia"/>
                <w:color w:val="0070C0"/>
              </w:rPr>
              <w:t>Huawei, HiSilicon</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598F467" w14:textId="77777777" w:rsidR="00713588" w:rsidRDefault="00713588">
            <w:pPr>
              <w:overflowPunct w:val="0"/>
              <w:autoSpaceDE w:val="0"/>
              <w:autoSpaceDN w:val="0"/>
              <w:spacing w:after="120" w:line="252" w:lineRule="auto"/>
              <w:textAlignment w:val="baseline"/>
              <w:rPr>
                <w:color w:val="0070C0"/>
              </w:rPr>
            </w:pPr>
            <w:r>
              <w:rPr>
                <w:rFonts w:hint="eastAsia"/>
                <w:color w:val="0070C0"/>
                <w:highlight w:val="green"/>
              </w:rPr>
              <w:t>Agreeable</w:t>
            </w:r>
          </w:p>
        </w:tc>
        <w:tc>
          <w:tcPr>
            <w:tcW w:w="2486" w:type="dxa"/>
            <w:tcBorders>
              <w:top w:val="nil"/>
              <w:left w:val="nil"/>
              <w:bottom w:val="single" w:sz="8" w:space="0" w:color="auto"/>
              <w:right w:val="single" w:sz="8" w:space="0" w:color="auto"/>
            </w:tcBorders>
            <w:tcMar>
              <w:top w:w="0" w:type="dxa"/>
              <w:left w:w="108" w:type="dxa"/>
              <w:bottom w:w="0" w:type="dxa"/>
              <w:right w:w="108" w:type="dxa"/>
            </w:tcMar>
          </w:tcPr>
          <w:p w14:paraId="27E4C7CB" w14:textId="77777777" w:rsidR="00713588" w:rsidRDefault="00713588">
            <w:pPr>
              <w:overflowPunct w:val="0"/>
              <w:autoSpaceDE w:val="0"/>
              <w:autoSpaceDN w:val="0"/>
              <w:spacing w:after="120" w:line="252" w:lineRule="auto"/>
              <w:textAlignment w:val="baseline"/>
              <w:rPr>
                <w:color w:val="0070C0"/>
              </w:rPr>
            </w:pPr>
          </w:p>
        </w:tc>
      </w:tr>
      <w:tr w:rsidR="00582744" w14:paraId="11B4D805" w14:textId="77777777" w:rsidTr="00582744">
        <w:tc>
          <w:tcPr>
            <w:tcW w:w="1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3BE5E" w14:textId="77777777" w:rsidR="00713588" w:rsidRDefault="00713588">
            <w:pPr>
              <w:overflowPunct w:val="0"/>
              <w:autoSpaceDE w:val="0"/>
              <w:autoSpaceDN w:val="0"/>
              <w:spacing w:after="120" w:line="252" w:lineRule="auto"/>
              <w:textAlignment w:val="baseline"/>
              <w:rPr>
                <w:color w:val="0070C0"/>
              </w:rPr>
            </w:pPr>
            <w:r>
              <w:rPr>
                <w:rFonts w:hint="eastAsia"/>
                <w:color w:val="0070C0"/>
              </w:rPr>
              <w:t>R4-2215050</w:t>
            </w:r>
            <w:r>
              <w:rPr>
                <w:rFonts w:hint="eastAsia"/>
                <w:color w:val="0070C0"/>
              </w:rPr>
              <w:br/>
              <w:t>(revision of R4-2213385)</w:t>
            </w:r>
          </w:p>
        </w:tc>
        <w:tc>
          <w:tcPr>
            <w:tcW w:w="1095" w:type="dxa"/>
            <w:tcBorders>
              <w:top w:val="nil"/>
              <w:left w:val="nil"/>
              <w:bottom w:val="single" w:sz="8" w:space="0" w:color="auto"/>
              <w:right w:val="single" w:sz="8" w:space="0" w:color="auto"/>
            </w:tcBorders>
            <w:tcMar>
              <w:top w:w="0" w:type="dxa"/>
              <w:left w:w="108" w:type="dxa"/>
              <w:bottom w:w="0" w:type="dxa"/>
              <w:right w:w="108" w:type="dxa"/>
            </w:tcMar>
          </w:tcPr>
          <w:p w14:paraId="2B5AC882" w14:textId="77777777" w:rsidR="00713588" w:rsidRDefault="00713588">
            <w:pPr>
              <w:overflowPunct w:val="0"/>
              <w:autoSpaceDE w:val="0"/>
              <w:autoSpaceDN w:val="0"/>
              <w:spacing w:after="120" w:line="252" w:lineRule="auto"/>
              <w:textAlignment w:val="baseline"/>
              <w:rPr>
                <w:color w:val="0070C0"/>
                <w:lang w:val="en-US"/>
              </w:rPr>
            </w:pPr>
          </w:p>
        </w:tc>
        <w:tc>
          <w:tcPr>
            <w:tcW w:w="2045" w:type="dxa"/>
            <w:tcBorders>
              <w:top w:val="nil"/>
              <w:left w:val="nil"/>
              <w:bottom w:val="single" w:sz="8" w:space="0" w:color="auto"/>
              <w:right w:val="single" w:sz="8" w:space="0" w:color="auto"/>
            </w:tcBorders>
            <w:tcMar>
              <w:top w:w="0" w:type="dxa"/>
              <w:left w:w="108" w:type="dxa"/>
              <w:bottom w:w="0" w:type="dxa"/>
              <w:right w:w="108" w:type="dxa"/>
            </w:tcMar>
            <w:hideMark/>
          </w:tcPr>
          <w:p w14:paraId="54CAEB15" w14:textId="77777777" w:rsidR="00713588" w:rsidRDefault="00713588">
            <w:pPr>
              <w:overflowPunct w:val="0"/>
              <w:autoSpaceDE w:val="0"/>
              <w:autoSpaceDN w:val="0"/>
              <w:spacing w:after="120" w:line="252" w:lineRule="auto"/>
              <w:textAlignment w:val="baseline"/>
            </w:pPr>
            <w:r>
              <w:rPr>
                <w:rFonts w:hint="eastAsia"/>
                <w:lang w:eastAsia="zh-TW"/>
              </w:rPr>
              <w:t>draft CR on Test Cases for L3 Measurement Requirement for HST FR2</w:t>
            </w:r>
          </w:p>
        </w:tc>
        <w:tc>
          <w:tcPr>
            <w:tcW w:w="1318" w:type="dxa"/>
            <w:tcBorders>
              <w:top w:val="nil"/>
              <w:left w:val="nil"/>
              <w:bottom w:val="single" w:sz="8" w:space="0" w:color="auto"/>
              <w:right w:val="single" w:sz="8" w:space="0" w:color="auto"/>
            </w:tcBorders>
            <w:tcMar>
              <w:top w:w="0" w:type="dxa"/>
              <w:left w:w="108" w:type="dxa"/>
              <w:bottom w:w="0" w:type="dxa"/>
              <w:right w:w="108" w:type="dxa"/>
            </w:tcMar>
            <w:hideMark/>
          </w:tcPr>
          <w:p w14:paraId="07A965E4" w14:textId="77777777" w:rsidR="00713588" w:rsidRDefault="00713588">
            <w:pPr>
              <w:overflowPunct w:val="0"/>
              <w:autoSpaceDE w:val="0"/>
              <w:autoSpaceDN w:val="0"/>
              <w:spacing w:after="120" w:line="252" w:lineRule="auto"/>
              <w:textAlignment w:val="baseline"/>
              <w:rPr>
                <w:color w:val="0070C0"/>
              </w:rPr>
            </w:pPr>
            <w:r>
              <w:rPr>
                <w:rFonts w:hint="eastAsia"/>
                <w:color w:val="0070C0"/>
              </w:rPr>
              <w:t>Ericsson</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8B68677" w14:textId="77777777" w:rsidR="00713588" w:rsidRDefault="00713588">
            <w:pPr>
              <w:overflowPunct w:val="0"/>
              <w:autoSpaceDE w:val="0"/>
              <w:autoSpaceDN w:val="0"/>
              <w:spacing w:after="120" w:line="252" w:lineRule="auto"/>
              <w:textAlignment w:val="baseline"/>
              <w:rPr>
                <w:color w:val="0070C0"/>
                <w:highlight w:val="green"/>
              </w:rPr>
            </w:pPr>
            <w:r>
              <w:rPr>
                <w:rFonts w:hint="eastAsia"/>
                <w:color w:val="0070C0"/>
                <w:highlight w:val="green"/>
              </w:rPr>
              <w:t>Agreeable</w:t>
            </w:r>
          </w:p>
        </w:tc>
        <w:tc>
          <w:tcPr>
            <w:tcW w:w="2486" w:type="dxa"/>
            <w:tcBorders>
              <w:top w:val="nil"/>
              <w:left w:val="nil"/>
              <w:bottom w:val="single" w:sz="8" w:space="0" w:color="auto"/>
              <w:right w:val="single" w:sz="8" w:space="0" w:color="auto"/>
            </w:tcBorders>
            <w:tcMar>
              <w:top w:w="0" w:type="dxa"/>
              <w:left w:w="108" w:type="dxa"/>
              <w:bottom w:w="0" w:type="dxa"/>
              <w:right w:w="108" w:type="dxa"/>
            </w:tcMar>
          </w:tcPr>
          <w:p w14:paraId="5D514444" w14:textId="77777777" w:rsidR="00713588" w:rsidRDefault="00713588">
            <w:pPr>
              <w:overflowPunct w:val="0"/>
              <w:autoSpaceDE w:val="0"/>
              <w:autoSpaceDN w:val="0"/>
              <w:spacing w:after="120" w:line="252" w:lineRule="auto"/>
              <w:textAlignment w:val="baseline"/>
              <w:rPr>
                <w:color w:val="0070C0"/>
              </w:rPr>
            </w:pPr>
          </w:p>
        </w:tc>
      </w:tr>
      <w:tr w:rsidR="00582744" w14:paraId="4DE25DBD" w14:textId="77777777" w:rsidTr="00582744">
        <w:tc>
          <w:tcPr>
            <w:tcW w:w="1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00032" w14:textId="77777777" w:rsidR="00713588" w:rsidRDefault="00713588">
            <w:pPr>
              <w:overflowPunct w:val="0"/>
              <w:autoSpaceDE w:val="0"/>
              <w:autoSpaceDN w:val="0"/>
              <w:spacing w:after="120" w:line="252" w:lineRule="auto"/>
              <w:textAlignment w:val="baseline"/>
              <w:rPr>
                <w:color w:val="0070C0"/>
              </w:rPr>
            </w:pPr>
            <w:r>
              <w:rPr>
                <w:rFonts w:hint="eastAsia"/>
                <w:color w:val="0070C0"/>
              </w:rPr>
              <w:t>R4-2215096</w:t>
            </w:r>
            <w:r>
              <w:rPr>
                <w:rFonts w:hint="eastAsia"/>
                <w:color w:val="0070C0"/>
              </w:rPr>
              <w:br/>
              <w:t>(revision of R4-2213883)</w:t>
            </w:r>
          </w:p>
        </w:tc>
        <w:tc>
          <w:tcPr>
            <w:tcW w:w="1095" w:type="dxa"/>
            <w:tcBorders>
              <w:top w:val="nil"/>
              <w:left w:val="nil"/>
              <w:bottom w:val="single" w:sz="8" w:space="0" w:color="auto"/>
              <w:right w:val="single" w:sz="8" w:space="0" w:color="auto"/>
            </w:tcBorders>
            <w:tcMar>
              <w:top w:w="0" w:type="dxa"/>
              <w:left w:w="108" w:type="dxa"/>
              <w:bottom w:w="0" w:type="dxa"/>
              <w:right w:w="108" w:type="dxa"/>
            </w:tcMar>
          </w:tcPr>
          <w:p w14:paraId="03A469D7" w14:textId="77777777" w:rsidR="00713588" w:rsidRDefault="00713588">
            <w:pPr>
              <w:overflowPunct w:val="0"/>
              <w:autoSpaceDE w:val="0"/>
              <w:autoSpaceDN w:val="0"/>
              <w:spacing w:after="120" w:line="252" w:lineRule="auto"/>
              <w:textAlignment w:val="baseline"/>
              <w:rPr>
                <w:color w:val="0070C0"/>
                <w:lang w:val="en-US"/>
              </w:rPr>
            </w:pPr>
          </w:p>
        </w:tc>
        <w:tc>
          <w:tcPr>
            <w:tcW w:w="2045" w:type="dxa"/>
            <w:tcBorders>
              <w:top w:val="nil"/>
              <w:left w:val="nil"/>
              <w:bottom w:val="single" w:sz="8" w:space="0" w:color="auto"/>
              <w:right w:val="single" w:sz="8" w:space="0" w:color="auto"/>
            </w:tcBorders>
            <w:tcMar>
              <w:top w:w="0" w:type="dxa"/>
              <w:left w:w="108" w:type="dxa"/>
              <w:bottom w:w="0" w:type="dxa"/>
              <w:right w:w="108" w:type="dxa"/>
            </w:tcMar>
            <w:hideMark/>
          </w:tcPr>
          <w:p w14:paraId="557D1141" w14:textId="77777777" w:rsidR="00713588" w:rsidRDefault="00713588">
            <w:pPr>
              <w:overflowPunct w:val="0"/>
              <w:autoSpaceDE w:val="0"/>
              <w:autoSpaceDN w:val="0"/>
              <w:spacing w:after="120" w:line="252" w:lineRule="auto"/>
              <w:textAlignment w:val="baseline"/>
            </w:pPr>
            <w:r>
              <w:rPr>
                <w:rFonts w:hint="eastAsia"/>
                <w:lang w:eastAsia="zh-TW"/>
              </w:rPr>
              <w:t>Draft CR on test case for L1-RSRP measurement for FR2 HST PC6 UE in TS38.133 A.7.6.3</w:t>
            </w:r>
          </w:p>
        </w:tc>
        <w:tc>
          <w:tcPr>
            <w:tcW w:w="1318" w:type="dxa"/>
            <w:tcBorders>
              <w:top w:val="nil"/>
              <w:left w:val="nil"/>
              <w:bottom w:val="single" w:sz="8" w:space="0" w:color="auto"/>
              <w:right w:val="single" w:sz="8" w:space="0" w:color="auto"/>
            </w:tcBorders>
            <w:tcMar>
              <w:top w:w="0" w:type="dxa"/>
              <w:left w:w="108" w:type="dxa"/>
              <w:bottom w:w="0" w:type="dxa"/>
              <w:right w:w="108" w:type="dxa"/>
            </w:tcMar>
            <w:hideMark/>
          </w:tcPr>
          <w:p w14:paraId="3A0BD4A3" w14:textId="77777777" w:rsidR="00713588" w:rsidRDefault="00713588">
            <w:pPr>
              <w:overflowPunct w:val="0"/>
              <w:autoSpaceDE w:val="0"/>
              <w:autoSpaceDN w:val="0"/>
              <w:spacing w:after="120" w:line="252" w:lineRule="auto"/>
              <w:textAlignment w:val="baseline"/>
              <w:rPr>
                <w:color w:val="0070C0"/>
              </w:rPr>
            </w:pPr>
            <w:r>
              <w:rPr>
                <w:rFonts w:hint="eastAsia"/>
                <w:color w:val="0070C0"/>
              </w:rPr>
              <w:t>ZTE Corporation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2E94BE0" w14:textId="77777777" w:rsidR="00713588" w:rsidRDefault="00713588">
            <w:pPr>
              <w:overflowPunct w:val="0"/>
              <w:autoSpaceDE w:val="0"/>
              <w:autoSpaceDN w:val="0"/>
              <w:spacing w:after="120" w:line="252" w:lineRule="auto"/>
              <w:textAlignment w:val="baseline"/>
              <w:rPr>
                <w:color w:val="0070C0"/>
                <w:highlight w:val="green"/>
              </w:rPr>
            </w:pPr>
            <w:r>
              <w:rPr>
                <w:rFonts w:hint="eastAsia"/>
                <w:color w:val="0070C0"/>
                <w:highlight w:val="green"/>
              </w:rPr>
              <w:t>Agreeable</w:t>
            </w:r>
          </w:p>
        </w:tc>
        <w:tc>
          <w:tcPr>
            <w:tcW w:w="2486" w:type="dxa"/>
            <w:tcBorders>
              <w:top w:val="nil"/>
              <w:left w:val="nil"/>
              <w:bottom w:val="single" w:sz="8" w:space="0" w:color="auto"/>
              <w:right w:val="single" w:sz="8" w:space="0" w:color="auto"/>
            </w:tcBorders>
            <w:tcMar>
              <w:top w:w="0" w:type="dxa"/>
              <w:left w:w="108" w:type="dxa"/>
              <w:bottom w:w="0" w:type="dxa"/>
              <w:right w:w="108" w:type="dxa"/>
            </w:tcMar>
          </w:tcPr>
          <w:p w14:paraId="7B10C855" w14:textId="77777777" w:rsidR="00713588" w:rsidRDefault="00713588">
            <w:pPr>
              <w:overflowPunct w:val="0"/>
              <w:autoSpaceDE w:val="0"/>
              <w:autoSpaceDN w:val="0"/>
              <w:spacing w:after="120" w:line="252" w:lineRule="auto"/>
              <w:textAlignment w:val="baseline"/>
              <w:rPr>
                <w:color w:val="0070C0"/>
              </w:rPr>
            </w:pPr>
          </w:p>
        </w:tc>
      </w:tr>
      <w:tr w:rsidR="00582744" w14:paraId="7C6AB41A" w14:textId="77777777" w:rsidTr="00582744">
        <w:tc>
          <w:tcPr>
            <w:tcW w:w="1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32F50E" w14:textId="77777777" w:rsidR="00713588" w:rsidRDefault="00713588">
            <w:pPr>
              <w:overflowPunct w:val="0"/>
              <w:autoSpaceDE w:val="0"/>
              <w:autoSpaceDN w:val="0"/>
              <w:spacing w:after="120" w:line="252" w:lineRule="auto"/>
              <w:textAlignment w:val="baseline"/>
              <w:rPr>
                <w:color w:val="0070C0"/>
              </w:rPr>
            </w:pPr>
            <w:r>
              <w:rPr>
                <w:rFonts w:hint="eastAsia"/>
                <w:color w:val="0070C0"/>
              </w:rPr>
              <w:t>R4-2215098</w:t>
            </w:r>
            <w:r>
              <w:rPr>
                <w:rFonts w:hint="eastAsia"/>
                <w:color w:val="0070C0"/>
              </w:rPr>
              <w:br/>
              <w:t>(revision of R4-2213897)</w:t>
            </w:r>
          </w:p>
        </w:tc>
        <w:tc>
          <w:tcPr>
            <w:tcW w:w="1095" w:type="dxa"/>
            <w:tcBorders>
              <w:top w:val="nil"/>
              <w:left w:val="nil"/>
              <w:bottom w:val="single" w:sz="8" w:space="0" w:color="auto"/>
              <w:right w:val="single" w:sz="8" w:space="0" w:color="auto"/>
            </w:tcBorders>
            <w:tcMar>
              <w:top w:w="0" w:type="dxa"/>
              <w:left w:w="108" w:type="dxa"/>
              <w:bottom w:w="0" w:type="dxa"/>
              <w:right w:w="108" w:type="dxa"/>
            </w:tcMar>
          </w:tcPr>
          <w:p w14:paraId="3DEFC1F3" w14:textId="77777777" w:rsidR="00713588" w:rsidRDefault="00713588">
            <w:pPr>
              <w:overflowPunct w:val="0"/>
              <w:autoSpaceDE w:val="0"/>
              <w:autoSpaceDN w:val="0"/>
              <w:spacing w:after="120" w:line="252" w:lineRule="auto"/>
              <w:textAlignment w:val="baseline"/>
              <w:rPr>
                <w:color w:val="0070C0"/>
                <w:lang w:val="en-US"/>
              </w:rPr>
            </w:pPr>
          </w:p>
        </w:tc>
        <w:tc>
          <w:tcPr>
            <w:tcW w:w="2045" w:type="dxa"/>
            <w:tcBorders>
              <w:top w:val="nil"/>
              <w:left w:val="nil"/>
              <w:bottom w:val="single" w:sz="8" w:space="0" w:color="auto"/>
              <w:right w:val="single" w:sz="8" w:space="0" w:color="auto"/>
            </w:tcBorders>
            <w:tcMar>
              <w:top w:w="0" w:type="dxa"/>
              <w:left w:w="108" w:type="dxa"/>
              <w:bottom w:w="0" w:type="dxa"/>
              <w:right w:w="108" w:type="dxa"/>
            </w:tcMar>
            <w:hideMark/>
          </w:tcPr>
          <w:p w14:paraId="31F05308" w14:textId="77777777" w:rsidR="00713588" w:rsidRDefault="00713588">
            <w:pPr>
              <w:overflowPunct w:val="0"/>
              <w:autoSpaceDE w:val="0"/>
              <w:autoSpaceDN w:val="0"/>
              <w:spacing w:after="120" w:line="252" w:lineRule="auto"/>
              <w:textAlignment w:val="baseline"/>
            </w:pPr>
            <w:r>
              <w:rPr>
                <w:rFonts w:hint="eastAsia"/>
                <w:lang w:eastAsia="zh-TW"/>
              </w:rPr>
              <w:t>CR to TS 38.133: Test cases for gradual timing adjustment, one shot large UL timing adjustment and MAC-CE based TCI state switch for FR2 NR HST</w:t>
            </w:r>
          </w:p>
        </w:tc>
        <w:tc>
          <w:tcPr>
            <w:tcW w:w="1318" w:type="dxa"/>
            <w:tcBorders>
              <w:top w:val="nil"/>
              <w:left w:val="nil"/>
              <w:bottom w:val="single" w:sz="8" w:space="0" w:color="auto"/>
              <w:right w:val="single" w:sz="8" w:space="0" w:color="auto"/>
            </w:tcBorders>
            <w:tcMar>
              <w:top w:w="0" w:type="dxa"/>
              <w:left w:w="108" w:type="dxa"/>
              <w:bottom w:w="0" w:type="dxa"/>
              <w:right w:w="108" w:type="dxa"/>
            </w:tcMar>
            <w:hideMark/>
          </w:tcPr>
          <w:p w14:paraId="6BAE3444" w14:textId="77777777" w:rsidR="00713588" w:rsidRDefault="00713588">
            <w:pPr>
              <w:overflowPunct w:val="0"/>
              <w:autoSpaceDE w:val="0"/>
              <w:autoSpaceDN w:val="0"/>
              <w:spacing w:after="120" w:line="252" w:lineRule="auto"/>
              <w:textAlignment w:val="baseline"/>
              <w:rPr>
                <w:color w:val="0070C0"/>
              </w:rPr>
            </w:pPr>
            <w:r>
              <w:rPr>
                <w:rFonts w:hint="eastAsia"/>
                <w:color w:val="0070C0"/>
              </w:rPr>
              <w:t>Nokia, Nokia Shanghai Bell</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5181728" w14:textId="77777777" w:rsidR="00713588" w:rsidRDefault="00713588">
            <w:pPr>
              <w:overflowPunct w:val="0"/>
              <w:autoSpaceDE w:val="0"/>
              <w:autoSpaceDN w:val="0"/>
              <w:spacing w:after="120" w:line="252" w:lineRule="auto"/>
              <w:textAlignment w:val="baseline"/>
              <w:rPr>
                <w:color w:val="0070C0"/>
                <w:highlight w:val="yellow"/>
              </w:rPr>
            </w:pPr>
            <w:r>
              <w:rPr>
                <w:rFonts w:hint="eastAsia"/>
                <w:color w:val="0070C0"/>
                <w:highlight w:val="yellow"/>
              </w:rPr>
              <w:t>Return To</w:t>
            </w:r>
          </w:p>
        </w:tc>
        <w:tc>
          <w:tcPr>
            <w:tcW w:w="2486" w:type="dxa"/>
            <w:tcBorders>
              <w:top w:val="nil"/>
              <w:left w:val="nil"/>
              <w:bottom w:val="single" w:sz="8" w:space="0" w:color="auto"/>
              <w:right w:val="single" w:sz="8" w:space="0" w:color="auto"/>
            </w:tcBorders>
            <w:tcMar>
              <w:top w:w="0" w:type="dxa"/>
              <w:left w:w="108" w:type="dxa"/>
              <w:bottom w:w="0" w:type="dxa"/>
              <w:right w:w="108" w:type="dxa"/>
            </w:tcMar>
            <w:hideMark/>
          </w:tcPr>
          <w:p w14:paraId="583D1626" w14:textId="77777777" w:rsidR="00713588" w:rsidRDefault="00713588">
            <w:pPr>
              <w:overflowPunct w:val="0"/>
              <w:autoSpaceDE w:val="0"/>
              <w:autoSpaceDN w:val="0"/>
              <w:spacing w:after="120" w:line="252" w:lineRule="auto"/>
              <w:textAlignment w:val="baseline"/>
              <w:rPr>
                <w:color w:val="0070C0"/>
              </w:rPr>
            </w:pPr>
            <w:r>
              <w:rPr>
                <w:rFonts w:hint="eastAsia"/>
                <w:color w:val="0070C0"/>
              </w:rPr>
              <w:t xml:space="preserve">Still different views on whether/how the introduced changes follows the existing GTW agreement, based on latest revision: </w:t>
            </w:r>
          </w:p>
          <w:p w14:paraId="3A87879F" w14:textId="77777777" w:rsidR="00713588" w:rsidRDefault="00713588">
            <w:pPr>
              <w:overflowPunct w:val="0"/>
              <w:autoSpaceDE w:val="0"/>
              <w:autoSpaceDN w:val="0"/>
              <w:spacing w:after="120" w:line="252" w:lineRule="auto"/>
              <w:textAlignment w:val="baseline"/>
              <w:rPr>
                <w:color w:val="0070C0"/>
              </w:rPr>
            </w:pPr>
            <w:r>
              <w:rPr>
                <w:rFonts w:hint="eastAsia"/>
                <w:color w:val="0070C0"/>
              </w:rPr>
              <w:br/>
            </w:r>
            <w:hyperlink r:id="rId11" w:history="1">
              <w:r>
                <w:rPr>
                  <w:rStyle w:val="Hyperlink"/>
                  <w:rFonts w:hint="eastAsia"/>
                  <w:lang w:eastAsia="zh-TW"/>
                </w:rPr>
                <w:t>R4-2215097 REV OF R4-2213897 CR to 38.133 - FR2 HST RRM grad tst_v1.docx</w:t>
              </w:r>
            </w:hyperlink>
          </w:p>
        </w:tc>
      </w:tr>
      <w:tr w:rsidR="00582744" w14:paraId="63C6FF19" w14:textId="77777777" w:rsidTr="00582744">
        <w:tc>
          <w:tcPr>
            <w:tcW w:w="1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C4561" w14:textId="77777777" w:rsidR="00713588" w:rsidRDefault="00713588">
            <w:pPr>
              <w:overflowPunct w:val="0"/>
              <w:autoSpaceDE w:val="0"/>
              <w:autoSpaceDN w:val="0"/>
              <w:spacing w:after="120" w:line="252" w:lineRule="auto"/>
              <w:textAlignment w:val="baseline"/>
              <w:rPr>
                <w:color w:val="0070C0"/>
              </w:rPr>
            </w:pPr>
            <w:r>
              <w:rPr>
                <w:rFonts w:hint="eastAsia"/>
                <w:color w:val="0070C0"/>
              </w:rPr>
              <w:t>R4-2213894</w:t>
            </w:r>
          </w:p>
        </w:tc>
        <w:tc>
          <w:tcPr>
            <w:tcW w:w="1095" w:type="dxa"/>
            <w:tcBorders>
              <w:top w:val="nil"/>
              <w:left w:val="nil"/>
              <w:bottom w:val="single" w:sz="8" w:space="0" w:color="auto"/>
              <w:right w:val="single" w:sz="8" w:space="0" w:color="auto"/>
            </w:tcBorders>
            <w:tcMar>
              <w:top w:w="0" w:type="dxa"/>
              <w:left w:w="108" w:type="dxa"/>
              <w:bottom w:w="0" w:type="dxa"/>
              <w:right w:w="108" w:type="dxa"/>
            </w:tcMar>
          </w:tcPr>
          <w:p w14:paraId="344E5E80" w14:textId="77777777" w:rsidR="00713588" w:rsidRDefault="00713588">
            <w:pPr>
              <w:overflowPunct w:val="0"/>
              <w:autoSpaceDE w:val="0"/>
              <w:autoSpaceDN w:val="0"/>
              <w:spacing w:after="120" w:line="252" w:lineRule="auto"/>
              <w:textAlignment w:val="baseline"/>
              <w:rPr>
                <w:color w:val="0070C0"/>
                <w:lang w:val="en-US"/>
              </w:rPr>
            </w:pPr>
          </w:p>
        </w:tc>
        <w:tc>
          <w:tcPr>
            <w:tcW w:w="2045" w:type="dxa"/>
            <w:tcBorders>
              <w:top w:val="nil"/>
              <w:left w:val="nil"/>
              <w:bottom w:val="single" w:sz="8" w:space="0" w:color="auto"/>
              <w:right w:val="single" w:sz="8" w:space="0" w:color="auto"/>
            </w:tcBorders>
            <w:tcMar>
              <w:top w:w="0" w:type="dxa"/>
              <w:left w:w="108" w:type="dxa"/>
              <w:bottom w:w="0" w:type="dxa"/>
              <w:right w:w="108" w:type="dxa"/>
            </w:tcMar>
            <w:hideMark/>
          </w:tcPr>
          <w:p w14:paraId="3D8C1A2F" w14:textId="77777777" w:rsidR="00713588" w:rsidRDefault="00713588">
            <w:pPr>
              <w:overflowPunct w:val="0"/>
              <w:autoSpaceDE w:val="0"/>
              <w:autoSpaceDN w:val="0"/>
              <w:spacing w:after="120" w:line="252" w:lineRule="auto"/>
              <w:textAlignment w:val="baseline"/>
            </w:pPr>
            <w:r>
              <w:rPr>
                <w:rFonts w:hint="eastAsia"/>
                <w:lang w:eastAsia="zh-TW"/>
              </w:rPr>
              <w:t>L1 and L3 simulation results alignment</w:t>
            </w:r>
          </w:p>
        </w:tc>
        <w:tc>
          <w:tcPr>
            <w:tcW w:w="1318" w:type="dxa"/>
            <w:tcBorders>
              <w:top w:val="nil"/>
              <w:left w:val="nil"/>
              <w:bottom w:val="single" w:sz="8" w:space="0" w:color="auto"/>
              <w:right w:val="single" w:sz="8" w:space="0" w:color="auto"/>
            </w:tcBorders>
            <w:tcMar>
              <w:top w:w="0" w:type="dxa"/>
              <w:left w:w="108" w:type="dxa"/>
              <w:bottom w:w="0" w:type="dxa"/>
              <w:right w:w="108" w:type="dxa"/>
            </w:tcMar>
            <w:hideMark/>
          </w:tcPr>
          <w:p w14:paraId="42D55411" w14:textId="77777777" w:rsidR="00713588" w:rsidRDefault="00713588">
            <w:pPr>
              <w:overflowPunct w:val="0"/>
              <w:autoSpaceDE w:val="0"/>
              <w:autoSpaceDN w:val="0"/>
              <w:spacing w:after="120" w:line="252" w:lineRule="auto"/>
              <w:textAlignment w:val="baseline"/>
              <w:rPr>
                <w:color w:val="0070C0"/>
                <w:lang w:val="en-US" w:eastAsia="zh-CN"/>
              </w:rPr>
            </w:pPr>
            <w:r>
              <w:rPr>
                <w:rFonts w:hint="eastAsia"/>
                <w:color w:val="0070C0"/>
              </w:rPr>
              <w:t>Nokia, Nokia Shanghai Bell, Samsung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D06E599" w14:textId="77777777" w:rsidR="00713588" w:rsidRDefault="00713588">
            <w:pPr>
              <w:overflowPunct w:val="0"/>
              <w:autoSpaceDE w:val="0"/>
              <w:autoSpaceDN w:val="0"/>
              <w:spacing w:after="120" w:line="252" w:lineRule="auto"/>
              <w:textAlignment w:val="baseline"/>
              <w:rPr>
                <w:color w:val="0070C0"/>
              </w:rPr>
            </w:pPr>
            <w:r>
              <w:rPr>
                <w:rFonts w:hint="eastAsia"/>
                <w:color w:val="0070C0"/>
              </w:rPr>
              <w:t>Noted</w:t>
            </w:r>
          </w:p>
        </w:tc>
        <w:tc>
          <w:tcPr>
            <w:tcW w:w="2486" w:type="dxa"/>
            <w:tcBorders>
              <w:top w:val="nil"/>
              <w:left w:val="nil"/>
              <w:bottom w:val="single" w:sz="8" w:space="0" w:color="auto"/>
              <w:right w:val="single" w:sz="8" w:space="0" w:color="auto"/>
            </w:tcBorders>
            <w:tcMar>
              <w:top w:w="0" w:type="dxa"/>
              <w:left w:w="108" w:type="dxa"/>
              <w:bottom w:w="0" w:type="dxa"/>
              <w:right w:w="108" w:type="dxa"/>
            </w:tcMar>
            <w:hideMark/>
          </w:tcPr>
          <w:p w14:paraId="6DC8D676" w14:textId="01915753" w:rsidR="00713588" w:rsidRDefault="00582744">
            <w:pPr>
              <w:overflowPunct w:val="0"/>
              <w:autoSpaceDE w:val="0"/>
              <w:autoSpaceDN w:val="0"/>
              <w:spacing w:after="120" w:line="252" w:lineRule="auto"/>
              <w:textAlignment w:val="baseline"/>
              <w:rPr>
                <w:color w:val="0070C0"/>
              </w:rPr>
            </w:pPr>
            <w:r>
              <w:rPr>
                <w:color w:val="0070C0"/>
              </w:rPr>
              <w:t>Based on:</w:t>
            </w:r>
          </w:p>
          <w:p w14:paraId="4CD871B7" w14:textId="77777777" w:rsidR="00713588" w:rsidRDefault="00713588">
            <w:pPr>
              <w:overflowPunct w:val="0"/>
              <w:autoSpaceDE w:val="0"/>
              <w:autoSpaceDN w:val="0"/>
              <w:spacing w:after="120" w:line="252" w:lineRule="auto"/>
              <w:textAlignment w:val="baseline"/>
              <w:rPr>
                <w:color w:val="0070C0"/>
              </w:rPr>
            </w:pPr>
            <w:hyperlink r:id="rId12" w:history="1">
              <w:r>
                <w:rPr>
                  <w:rStyle w:val="Hyperlink"/>
                  <w:sz w:val="19"/>
                  <w:szCs w:val="19"/>
                </w:rPr>
                <w:t>R4-2213894 (104e) L3nL1 sim v02_Nok_Samsung.xlsx</w:t>
              </w:r>
            </w:hyperlink>
          </w:p>
          <w:p w14:paraId="268F5545" w14:textId="77777777" w:rsidR="00713588" w:rsidRDefault="00713588">
            <w:pPr>
              <w:overflowPunct w:val="0"/>
              <w:autoSpaceDE w:val="0"/>
              <w:autoSpaceDN w:val="0"/>
              <w:spacing w:after="120" w:line="252" w:lineRule="auto"/>
              <w:textAlignment w:val="baseline"/>
              <w:rPr>
                <w:color w:val="0070C0"/>
              </w:rPr>
            </w:pPr>
            <w:r>
              <w:rPr>
                <w:rFonts w:hint="eastAsia"/>
                <w:color w:val="0070C0"/>
              </w:rPr>
              <w:t xml:space="preserve">The large measurement error from one company on SINR-related simulation can be further checked after this meeting. </w:t>
            </w:r>
          </w:p>
        </w:tc>
      </w:tr>
    </w:tbl>
    <w:p w14:paraId="5033306E" w14:textId="77777777" w:rsidR="00713588" w:rsidRPr="00582744" w:rsidRDefault="00713588">
      <w:pPr>
        <w:rPr>
          <w:rFonts w:eastAsiaTheme="minorEastAsia"/>
          <w:color w:val="0070C0"/>
          <w:lang w:eastAsia="zh-CN"/>
        </w:rPr>
      </w:pPr>
    </w:p>
    <w:p w14:paraId="3628EF81" w14:textId="77777777" w:rsidR="00B61AB2" w:rsidRDefault="00507E2B">
      <w:pPr>
        <w:rPr>
          <w:rFonts w:eastAsiaTheme="minorEastAsia"/>
          <w:color w:val="0070C0"/>
          <w:lang w:val="en-US" w:eastAsia="zh-CN"/>
        </w:rPr>
      </w:pPr>
      <w:r>
        <w:rPr>
          <w:rFonts w:eastAsiaTheme="minorEastAsia"/>
          <w:color w:val="0070C0"/>
          <w:lang w:val="en-US" w:eastAsia="zh-CN"/>
        </w:rPr>
        <w:t>Notes:</w:t>
      </w:r>
    </w:p>
    <w:p w14:paraId="3628EF82" w14:textId="77777777" w:rsidR="00B61AB2" w:rsidRDefault="00507E2B">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628EF83" w14:textId="77777777" w:rsidR="00B61AB2" w:rsidRDefault="00507E2B">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28EF84" w14:textId="77777777" w:rsidR="00B61AB2" w:rsidRDefault="00507E2B">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628EF85" w14:textId="77777777" w:rsidR="00B61AB2" w:rsidRDefault="00507E2B">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628EF86" w14:textId="77777777" w:rsidR="00B61AB2" w:rsidRDefault="00507E2B">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B61AB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37652" w14:textId="77777777" w:rsidR="008E6696" w:rsidRDefault="008E6696" w:rsidP="009C6622">
      <w:pPr>
        <w:spacing w:after="0" w:line="240" w:lineRule="auto"/>
      </w:pPr>
      <w:r>
        <w:separator/>
      </w:r>
    </w:p>
  </w:endnote>
  <w:endnote w:type="continuationSeparator" w:id="0">
    <w:p w14:paraId="250B49EF" w14:textId="77777777" w:rsidR="008E6696" w:rsidRDefault="008E6696" w:rsidP="009C6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39F0F" w14:textId="77777777" w:rsidR="008E6696" w:rsidRDefault="008E6696" w:rsidP="009C6622">
      <w:pPr>
        <w:spacing w:after="0" w:line="240" w:lineRule="auto"/>
      </w:pPr>
      <w:r>
        <w:separator/>
      </w:r>
    </w:p>
  </w:footnote>
  <w:footnote w:type="continuationSeparator" w:id="0">
    <w:p w14:paraId="7CA2C1EE" w14:textId="77777777" w:rsidR="008E6696" w:rsidRDefault="008E6696" w:rsidP="009C66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BF0F86"/>
    <w:multiLevelType w:val="multilevel"/>
    <w:tmpl w:val="0DBF0F86"/>
    <w:lvl w:ilvl="0">
      <w:start w:val="1"/>
      <w:numFmt w:val="decimal"/>
      <w:lvlText w:val="%1."/>
      <w:lvlJc w:val="left"/>
      <w:pPr>
        <w:ind w:left="360" w:hanging="360"/>
      </w:pPr>
      <w:rPr>
        <w:rFonts w:eastAsia="Times New Roman" w:hint="default"/>
        <w:b/>
        <w:u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0170F3"/>
    <w:multiLevelType w:val="hybridMultilevel"/>
    <w:tmpl w:val="C4F80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5868F8"/>
    <w:multiLevelType w:val="hybridMultilevel"/>
    <w:tmpl w:val="8040BB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467133"/>
    <w:multiLevelType w:val="multilevel"/>
    <w:tmpl w:val="D654E0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FAF5B3D"/>
    <w:multiLevelType w:val="hybridMultilevel"/>
    <w:tmpl w:val="D64A6572"/>
    <w:lvl w:ilvl="0" w:tplc="A1442416">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302FFB"/>
    <w:multiLevelType w:val="multilevel"/>
    <w:tmpl w:val="44302FFB"/>
    <w:lvl w:ilvl="0">
      <w:start w:val="1"/>
      <w:numFmt w:val="bullet"/>
      <w:lvlText w:val=""/>
      <w:lvlJc w:val="left"/>
      <w:pPr>
        <w:ind w:left="2076" w:hanging="420"/>
      </w:pPr>
      <w:rPr>
        <w:rFonts w:ascii="Wingdings" w:hAnsi="Wingdings"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11" w15:restartNumberingAfterBreak="0">
    <w:nsid w:val="482448C7"/>
    <w:multiLevelType w:val="multilevel"/>
    <w:tmpl w:val="482448C7"/>
    <w:lvl w:ilvl="0">
      <w:start w:val="1"/>
      <w:numFmt w:val="decimal"/>
      <w:lvlText w:val="%1."/>
      <w:lvlJc w:val="left"/>
      <w:pPr>
        <w:ind w:left="360" w:hanging="360"/>
      </w:pPr>
      <w:rPr>
        <w:rFonts w:eastAsia="Times New Roman" w:hint="default"/>
        <w:b/>
        <w:u w:val="none"/>
      </w:rPr>
    </w:lvl>
    <w:lvl w:ilvl="1">
      <w:start w:val="2"/>
      <w:numFmt w:val="decimal"/>
      <w:isLgl/>
      <w:lvlText w:val="%1.%2"/>
      <w:lvlJc w:val="left"/>
      <w:pPr>
        <w:ind w:left="600" w:hanging="60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D6E3167"/>
    <w:multiLevelType w:val="multilevel"/>
    <w:tmpl w:val="4D6E3167"/>
    <w:lvl w:ilvl="0">
      <w:start w:val="3"/>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7E0D9E"/>
    <w:multiLevelType w:val="multilevel"/>
    <w:tmpl w:val="4D7E0D9E"/>
    <w:lvl w:ilvl="0">
      <w:start w:val="1"/>
      <w:numFmt w:val="bullet"/>
      <w:lvlText w:val=""/>
      <w:lvlJc w:val="left"/>
      <w:pPr>
        <w:ind w:left="2076" w:hanging="420"/>
      </w:pPr>
      <w:rPr>
        <w:rFonts w:ascii="Wingdings" w:hAnsi="Wingdings"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14" w15:restartNumberingAfterBreak="0">
    <w:nsid w:val="51516024"/>
    <w:multiLevelType w:val="multilevel"/>
    <w:tmpl w:val="D654E0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576E24"/>
    <w:multiLevelType w:val="multilevel"/>
    <w:tmpl w:val="57576E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482057"/>
    <w:multiLevelType w:val="multilevel"/>
    <w:tmpl w:val="5B4820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C84A6C"/>
    <w:multiLevelType w:val="hybridMultilevel"/>
    <w:tmpl w:val="9DDCA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5D1774"/>
    <w:multiLevelType w:val="multilevel"/>
    <w:tmpl w:val="605D1774"/>
    <w:lvl w:ilvl="0">
      <w:start w:val="1"/>
      <w:numFmt w:val="decimal"/>
      <w:lvlText w:val="%1)"/>
      <w:lvlJc w:val="left"/>
      <w:pPr>
        <w:ind w:left="360" w:hanging="360"/>
      </w:pPr>
      <w:rPr>
        <w:rFonts w:eastAsia="等线"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74C76EE"/>
    <w:multiLevelType w:val="multilevel"/>
    <w:tmpl w:val="774C76EE"/>
    <w:lvl w:ilvl="0">
      <w:start w:val="1"/>
      <w:numFmt w:val="bullet"/>
      <w:lvlText w:val=""/>
      <w:lvlJc w:val="left"/>
      <w:pPr>
        <w:ind w:left="2070" w:hanging="420"/>
      </w:pPr>
      <w:rPr>
        <w:rFonts w:ascii="Wingdings" w:hAnsi="Wingdings" w:hint="default"/>
      </w:rPr>
    </w:lvl>
    <w:lvl w:ilvl="1">
      <w:start w:val="1"/>
      <w:numFmt w:val="bullet"/>
      <w:lvlText w:val=""/>
      <w:lvlJc w:val="left"/>
      <w:pPr>
        <w:ind w:left="2490" w:hanging="420"/>
      </w:pPr>
      <w:rPr>
        <w:rFonts w:ascii="Wingdings" w:hAnsi="Wingdings" w:hint="default"/>
      </w:rPr>
    </w:lvl>
    <w:lvl w:ilvl="2">
      <w:start w:val="1"/>
      <w:numFmt w:val="bullet"/>
      <w:lvlText w:val=""/>
      <w:lvlJc w:val="left"/>
      <w:pPr>
        <w:ind w:left="2910" w:hanging="420"/>
      </w:pPr>
      <w:rPr>
        <w:rFonts w:ascii="Wingdings" w:hAnsi="Wingdings" w:hint="default"/>
      </w:rPr>
    </w:lvl>
    <w:lvl w:ilvl="3">
      <w:start w:val="1"/>
      <w:numFmt w:val="bullet"/>
      <w:lvlText w:val=""/>
      <w:lvlJc w:val="left"/>
      <w:pPr>
        <w:ind w:left="3330" w:hanging="420"/>
      </w:pPr>
      <w:rPr>
        <w:rFonts w:ascii="Wingdings" w:hAnsi="Wingdings" w:hint="default"/>
      </w:rPr>
    </w:lvl>
    <w:lvl w:ilvl="4">
      <w:start w:val="1"/>
      <w:numFmt w:val="bullet"/>
      <w:lvlText w:val=""/>
      <w:lvlJc w:val="left"/>
      <w:pPr>
        <w:ind w:left="3750" w:hanging="420"/>
      </w:pPr>
      <w:rPr>
        <w:rFonts w:ascii="Wingdings" w:hAnsi="Wingdings" w:hint="default"/>
      </w:rPr>
    </w:lvl>
    <w:lvl w:ilvl="5">
      <w:start w:val="1"/>
      <w:numFmt w:val="bullet"/>
      <w:lvlText w:val=""/>
      <w:lvlJc w:val="left"/>
      <w:pPr>
        <w:ind w:left="4170" w:hanging="420"/>
      </w:pPr>
      <w:rPr>
        <w:rFonts w:ascii="Wingdings" w:hAnsi="Wingdings" w:hint="default"/>
      </w:rPr>
    </w:lvl>
    <w:lvl w:ilvl="6">
      <w:start w:val="1"/>
      <w:numFmt w:val="bullet"/>
      <w:lvlText w:val=""/>
      <w:lvlJc w:val="left"/>
      <w:pPr>
        <w:ind w:left="4590" w:hanging="420"/>
      </w:pPr>
      <w:rPr>
        <w:rFonts w:ascii="Wingdings" w:hAnsi="Wingdings" w:hint="default"/>
      </w:rPr>
    </w:lvl>
    <w:lvl w:ilvl="7">
      <w:start w:val="1"/>
      <w:numFmt w:val="bullet"/>
      <w:lvlText w:val=""/>
      <w:lvlJc w:val="left"/>
      <w:pPr>
        <w:ind w:left="5010" w:hanging="420"/>
      </w:pPr>
      <w:rPr>
        <w:rFonts w:ascii="Wingdings" w:hAnsi="Wingdings" w:hint="default"/>
      </w:rPr>
    </w:lvl>
    <w:lvl w:ilvl="8">
      <w:start w:val="1"/>
      <w:numFmt w:val="bullet"/>
      <w:lvlText w:val=""/>
      <w:lvlJc w:val="left"/>
      <w:pPr>
        <w:ind w:left="5430" w:hanging="420"/>
      </w:pPr>
      <w:rPr>
        <w:rFonts w:ascii="Wingdings" w:hAnsi="Wingdings" w:hint="default"/>
      </w:rPr>
    </w:lvl>
  </w:abstractNum>
  <w:abstractNum w:abstractNumId="21" w15:restartNumberingAfterBreak="0">
    <w:nsid w:val="7C4B292D"/>
    <w:multiLevelType w:val="multilevel"/>
    <w:tmpl w:val="7C4B292D"/>
    <w:lvl w:ilvl="0">
      <w:start w:val="1"/>
      <w:numFmt w:val="decimal"/>
      <w:lvlText w:val="%1."/>
      <w:lvlJc w:val="left"/>
      <w:pPr>
        <w:ind w:left="360" w:hanging="360"/>
      </w:pPr>
      <w:rPr>
        <w:rFonts w:eastAsia="Times New Roman" w:hint="default"/>
        <w:b/>
        <w:u w:val="none"/>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2"/>
  </w:num>
  <w:num w:numId="2">
    <w:abstractNumId w:val="22"/>
  </w:num>
  <w:num w:numId="3">
    <w:abstractNumId w:val="7"/>
  </w:num>
  <w:num w:numId="4">
    <w:abstractNumId w:val="17"/>
  </w:num>
  <w:num w:numId="5">
    <w:abstractNumId w:val="15"/>
  </w:num>
  <w:num w:numId="6">
    <w:abstractNumId w:val="12"/>
    <w:lvlOverride w:ilvl="0">
      <w:startOverride w:val="3"/>
    </w:lvlOverride>
  </w:num>
  <w:num w:numId="7">
    <w:abstractNumId w:val="12"/>
    <w:lvlOverride w:ilvl="0">
      <w:startOverride w:val="1"/>
    </w:lvlOverride>
  </w:num>
  <w:num w:numId="8">
    <w:abstractNumId w:val="16"/>
  </w:num>
  <w:num w:numId="9">
    <w:abstractNumId w:val="14"/>
  </w:num>
  <w:num w:numId="10">
    <w:abstractNumId w:val="10"/>
  </w:num>
  <w:num w:numId="11">
    <w:abstractNumId w:val="13"/>
  </w:num>
  <w:num w:numId="12">
    <w:abstractNumId w:val="20"/>
  </w:num>
  <w:num w:numId="13">
    <w:abstractNumId w:val="19"/>
  </w:num>
  <w:num w:numId="14">
    <w:abstractNumId w:val="21"/>
  </w:num>
  <w:num w:numId="15">
    <w:abstractNumId w:val="1"/>
  </w:num>
  <w:num w:numId="16">
    <w:abstractNumId w:val="11"/>
  </w:num>
  <w:num w:numId="17">
    <w:abstractNumId w:val="2"/>
  </w:num>
  <w:num w:numId="18">
    <w:abstractNumId w:val="0"/>
  </w:num>
  <w:num w:numId="19">
    <w:abstractNumId w:val="4"/>
  </w:num>
  <w:num w:numId="20">
    <w:abstractNumId w:val="5"/>
  </w:num>
  <w:num w:numId="21">
    <w:abstractNumId w:val="3"/>
  </w:num>
  <w:num w:numId="22">
    <w:abstractNumId w:val="18"/>
  </w:num>
  <w:num w:numId="23">
    <w:abstractNumId w:val="6"/>
  </w:num>
  <w:num w:numId="24">
    <w:abstractNumId w:val="9"/>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F68"/>
    <w:rsid w:val="00004165"/>
    <w:rsid w:val="00006AFF"/>
    <w:rsid w:val="00006EBE"/>
    <w:rsid w:val="00007D07"/>
    <w:rsid w:val="0001156F"/>
    <w:rsid w:val="0001217D"/>
    <w:rsid w:val="00015853"/>
    <w:rsid w:val="00020C56"/>
    <w:rsid w:val="00026ACC"/>
    <w:rsid w:val="0003171D"/>
    <w:rsid w:val="00031B88"/>
    <w:rsid w:val="00031C1D"/>
    <w:rsid w:val="00033FF8"/>
    <w:rsid w:val="00035C50"/>
    <w:rsid w:val="0003771C"/>
    <w:rsid w:val="00037794"/>
    <w:rsid w:val="000400FD"/>
    <w:rsid w:val="000457A1"/>
    <w:rsid w:val="0004725B"/>
    <w:rsid w:val="00047BDE"/>
    <w:rsid w:val="00047D38"/>
    <w:rsid w:val="00050001"/>
    <w:rsid w:val="00050752"/>
    <w:rsid w:val="0005100D"/>
    <w:rsid w:val="00052041"/>
    <w:rsid w:val="0005326A"/>
    <w:rsid w:val="0006266D"/>
    <w:rsid w:val="00063B75"/>
    <w:rsid w:val="00065506"/>
    <w:rsid w:val="00070AE7"/>
    <w:rsid w:val="0007112B"/>
    <w:rsid w:val="0007382E"/>
    <w:rsid w:val="00074843"/>
    <w:rsid w:val="000766E1"/>
    <w:rsid w:val="00077FF6"/>
    <w:rsid w:val="00080D82"/>
    <w:rsid w:val="00081692"/>
    <w:rsid w:val="00082C46"/>
    <w:rsid w:val="00084755"/>
    <w:rsid w:val="00085A0E"/>
    <w:rsid w:val="00085B55"/>
    <w:rsid w:val="00085D7C"/>
    <w:rsid w:val="00087548"/>
    <w:rsid w:val="0009207B"/>
    <w:rsid w:val="000922B9"/>
    <w:rsid w:val="00093E7E"/>
    <w:rsid w:val="000953CD"/>
    <w:rsid w:val="000A1830"/>
    <w:rsid w:val="000A4121"/>
    <w:rsid w:val="000A4AA3"/>
    <w:rsid w:val="000A550E"/>
    <w:rsid w:val="000A595C"/>
    <w:rsid w:val="000A60CE"/>
    <w:rsid w:val="000B0546"/>
    <w:rsid w:val="000B0960"/>
    <w:rsid w:val="000B1A55"/>
    <w:rsid w:val="000B20BB"/>
    <w:rsid w:val="000B2EF6"/>
    <w:rsid w:val="000B2FA6"/>
    <w:rsid w:val="000B4AA0"/>
    <w:rsid w:val="000B5389"/>
    <w:rsid w:val="000B7364"/>
    <w:rsid w:val="000C141F"/>
    <w:rsid w:val="000C15E0"/>
    <w:rsid w:val="000C2553"/>
    <w:rsid w:val="000C28F6"/>
    <w:rsid w:val="000C38C3"/>
    <w:rsid w:val="000C4549"/>
    <w:rsid w:val="000D033B"/>
    <w:rsid w:val="000D09FD"/>
    <w:rsid w:val="000D19DE"/>
    <w:rsid w:val="000D3E27"/>
    <w:rsid w:val="000D44FB"/>
    <w:rsid w:val="000D574B"/>
    <w:rsid w:val="000D6AE3"/>
    <w:rsid w:val="000D6CFC"/>
    <w:rsid w:val="000E076F"/>
    <w:rsid w:val="000E0D0F"/>
    <w:rsid w:val="000E17D9"/>
    <w:rsid w:val="000E1897"/>
    <w:rsid w:val="000E1F49"/>
    <w:rsid w:val="000E25BC"/>
    <w:rsid w:val="000E2C7F"/>
    <w:rsid w:val="000E4289"/>
    <w:rsid w:val="000E4368"/>
    <w:rsid w:val="000E4923"/>
    <w:rsid w:val="000E537B"/>
    <w:rsid w:val="000E57D0"/>
    <w:rsid w:val="000E5FAF"/>
    <w:rsid w:val="000E7858"/>
    <w:rsid w:val="000F39CA"/>
    <w:rsid w:val="00100953"/>
    <w:rsid w:val="0010264D"/>
    <w:rsid w:val="0010608B"/>
    <w:rsid w:val="00107927"/>
    <w:rsid w:val="00110E26"/>
    <w:rsid w:val="00111321"/>
    <w:rsid w:val="001120BB"/>
    <w:rsid w:val="0011276F"/>
    <w:rsid w:val="001128E7"/>
    <w:rsid w:val="001136B4"/>
    <w:rsid w:val="00115A99"/>
    <w:rsid w:val="00117BD6"/>
    <w:rsid w:val="001206C2"/>
    <w:rsid w:val="00121978"/>
    <w:rsid w:val="00123194"/>
    <w:rsid w:val="00123422"/>
    <w:rsid w:val="001235B0"/>
    <w:rsid w:val="00124B6A"/>
    <w:rsid w:val="0012638B"/>
    <w:rsid w:val="001269A2"/>
    <w:rsid w:val="00130462"/>
    <w:rsid w:val="00134EDB"/>
    <w:rsid w:val="00136D4C"/>
    <w:rsid w:val="001417F4"/>
    <w:rsid w:val="00142538"/>
    <w:rsid w:val="00142BB9"/>
    <w:rsid w:val="00144F96"/>
    <w:rsid w:val="00145955"/>
    <w:rsid w:val="00146585"/>
    <w:rsid w:val="00151EAC"/>
    <w:rsid w:val="00153528"/>
    <w:rsid w:val="00154388"/>
    <w:rsid w:val="001548CE"/>
    <w:rsid w:val="00154E68"/>
    <w:rsid w:val="00157201"/>
    <w:rsid w:val="0016182D"/>
    <w:rsid w:val="00162548"/>
    <w:rsid w:val="00164CBE"/>
    <w:rsid w:val="00172183"/>
    <w:rsid w:val="001727E6"/>
    <w:rsid w:val="001751AB"/>
    <w:rsid w:val="00175A3F"/>
    <w:rsid w:val="0018053F"/>
    <w:rsid w:val="00180E09"/>
    <w:rsid w:val="001817C7"/>
    <w:rsid w:val="00181B0C"/>
    <w:rsid w:val="00182FA5"/>
    <w:rsid w:val="00183D4C"/>
    <w:rsid w:val="00183F6D"/>
    <w:rsid w:val="001846D0"/>
    <w:rsid w:val="0018586B"/>
    <w:rsid w:val="0018670E"/>
    <w:rsid w:val="0018701E"/>
    <w:rsid w:val="001878DA"/>
    <w:rsid w:val="0019219A"/>
    <w:rsid w:val="00195077"/>
    <w:rsid w:val="001A033F"/>
    <w:rsid w:val="001A08AA"/>
    <w:rsid w:val="001A26EB"/>
    <w:rsid w:val="001A59CB"/>
    <w:rsid w:val="001A5F3E"/>
    <w:rsid w:val="001A6D7B"/>
    <w:rsid w:val="001B0FF1"/>
    <w:rsid w:val="001B171F"/>
    <w:rsid w:val="001B24DF"/>
    <w:rsid w:val="001B4C9B"/>
    <w:rsid w:val="001B604C"/>
    <w:rsid w:val="001B7047"/>
    <w:rsid w:val="001B70F0"/>
    <w:rsid w:val="001B74E6"/>
    <w:rsid w:val="001B7991"/>
    <w:rsid w:val="001C005A"/>
    <w:rsid w:val="001C1409"/>
    <w:rsid w:val="001C169D"/>
    <w:rsid w:val="001C2AE6"/>
    <w:rsid w:val="001C4A89"/>
    <w:rsid w:val="001C6097"/>
    <w:rsid w:val="001C6177"/>
    <w:rsid w:val="001D007D"/>
    <w:rsid w:val="001D0363"/>
    <w:rsid w:val="001D12B4"/>
    <w:rsid w:val="001D1B07"/>
    <w:rsid w:val="001D4BF5"/>
    <w:rsid w:val="001D5024"/>
    <w:rsid w:val="001D7D94"/>
    <w:rsid w:val="001E0A28"/>
    <w:rsid w:val="001E4218"/>
    <w:rsid w:val="001E5826"/>
    <w:rsid w:val="001E6C4D"/>
    <w:rsid w:val="001F0B20"/>
    <w:rsid w:val="001F0E90"/>
    <w:rsid w:val="001F1828"/>
    <w:rsid w:val="001F3B23"/>
    <w:rsid w:val="001F74B0"/>
    <w:rsid w:val="00200155"/>
    <w:rsid w:val="00200A62"/>
    <w:rsid w:val="0020207C"/>
    <w:rsid w:val="00203740"/>
    <w:rsid w:val="00210462"/>
    <w:rsid w:val="00212A33"/>
    <w:rsid w:val="002138EA"/>
    <w:rsid w:val="002139EA"/>
    <w:rsid w:val="00213F84"/>
    <w:rsid w:val="00214FBD"/>
    <w:rsid w:val="00216235"/>
    <w:rsid w:val="002207B8"/>
    <w:rsid w:val="00221E08"/>
    <w:rsid w:val="00222653"/>
    <w:rsid w:val="00222897"/>
    <w:rsid w:val="00222B0C"/>
    <w:rsid w:val="00222D0A"/>
    <w:rsid w:val="00225611"/>
    <w:rsid w:val="00225B26"/>
    <w:rsid w:val="0023203C"/>
    <w:rsid w:val="002347D7"/>
    <w:rsid w:val="00234FAE"/>
    <w:rsid w:val="00235394"/>
    <w:rsid w:val="00235577"/>
    <w:rsid w:val="00235BA9"/>
    <w:rsid w:val="002371B2"/>
    <w:rsid w:val="00240210"/>
    <w:rsid w:val="00242800"/>
    <w:rsid w:val="002435CA"/>
    <w:rsid w:val="0024469F"/>
    <w:rsid w:val="00244701"/>
    <w:rsid w:val="00246946"/>
    <w:rsid w:val="00250B5B"/>
    <w:rsid w:val="00252DB8"/>
    <w:rsid w:val="002537BC"/>
    <w:rsid w:val="00253E9D"/>
    <w:rsid w:val="00255C58"/>
    <w:rsid w:val="002573A8"/>
    <w:rsid w:val="00257B6A"/>
    <w:rsid w:val="00260EC7"/>
    <w:rsid w:val="00261539"/>
    <w:rsid w:val="0026179F"/>
    <w:rsid w:val="002619CE"/>
    <w:rsid w:val="00264AA1"/>
    <w:rsid w:val="002656A0"/>
    <w:rsid w:val="002666AE"/>
    <w:rsid w:val="00273E75"/>
    <w:rsid w:val="00274E1A"/>
    <w:rsid w:val="00274E25"/>
    <w:rsid w:val="0027503B"/>
    <w:rsid w:val="002775B1"/>
    <w:rsid w:val="002775B9"/>
    <w:rsid w:val="002811C4"/>
    <w:rsid w:val="002817C8"/>
    <w:rsid w:val="00282213"/>
    <w:rsid w:val="00284016"/>
    <w:rsid w:val="002858BF"/>
    <w:rsid w:val="002913A6"/>
    <w:rsid w:val="002939AF"/>
    <w:rsid w:val="00294491"/>
    <w:rsid w:val="00294BDE"/>
    <w:rsid w:val="002952AD"/>
    <w:rsid w:val="00296807"/>
    <w:rsid w:val="00296B4A"/>
    <w:rsid w:val="00296DB6"/>
    <w:rsid w:val="002A0942"/>
    <w:rsid w:val="002A0CED"/>
    <w:rsid w:val="002A329E"/>
    <w:rsid w:val="002A3633"/>
    <w:rsid w:val="002A4CD0"/>
    <w:rsid w:val="002A56E1"/>
    <w:rsid w:val="002A60C1"/>
    <w:rsid w:val="002A7DA6"/>
    <w:rsid w:val="002B0EBC"/>
    <w:rsid w:val="002B1456"/>
    <w:rsid w:val="002B2389"/>
    <w:rsid w:val="002B3F33"/>
    <w:rsid w:val="002B516C"/>
    <w:rsid w:val="002B57EE"/>
    <w:rsid w:val="002B5E1D"/>
    <w:rsid w:val="002B5F86"/>
    <w:rsid w:val="002B60C1"/>
    <w:rsid w:val="002B7065"/>
    <w:rsid w:val="002C0644"/>
    <w:rsid w:val="002C4985"/>
    <w:rsid w:val="002C4B52"/>
    <w:rsid w:val="002C53AE"/>
    <w:rsid w:val="002D03E5"/>
    <w:rsid w:val="002D041E"/>
    <w:rsid w:val="002D36EB"/>
    <w:rsid w:val="002D5001"/>
    <w:rsid w:val="002D635B"/>
    <w:rsid w:val="002D683D"/>
    <w:rsid w:val="002D6BDF"/>
    <w:rsid w:val="002E07A9"/>
    <w:rsid w:val="002E229E"/>
    <w:rsid w:val="002E2CE9"/>
    <w:rsid w:val="002E3BF7"/>
    <w:rsid w:val="002E403E"/>
    <w:rsid w:val="002E4C74"/>
    <w:rsid w:val="002E72FE"/>
    <w:rsid w:val="002E7C9E"/>
    <w:rsid w:val="002F0ECE"/>
    <w:rsid w:val="002F1335"/>
    <w:rsid w:val="002F158C"/>
    <w:rsid w:val="002F4093"/>
    <w:rsid w:val="002F5636"/>
    <w:rsid w:val="002F7857"/>
    <w:rsid w:val="00300D00"/>
    <w:rsid w:val="003022A5"/>
    <w:rsid w:val="003028A7"/>
    <w:rsid w:val="00305A4B"/>
    <w:rsid w:val="00305C53"/>
    <w:rsid w:val="0030763E"/>
    <w:rsid w:val="00307E51"/>
    <w:rsid w:val="00307F7F"/>
    <w:rsid w:val="00310283"/>
    <w:rsid w:val="00311363"/>
    <w:rsid w:val="00312178"/>
    <w:rsid w:val="00313A53"/>
    <w:rsid w:val="00313F0B"/>
    <w:rsid w:val="00315867"/>
    <w:rsid w:val="00316188"/>
    <w:rsid w:val="003162D4"/>
    <w:rsid w:val="00317621"/>
    <w:rsid w:val="00321150"/>
    <w:rsid w:val="00321308"/>
    <w:rsid w:val="003260D7"/>
    <w:rsid w:val="00332F5F"/>
    <w:rsid w:val="003338AD"/>
    <w:rsid w:val="00336697"/>
    <w:rsid w:val="00337A33"/>
    <w:rsid w:val="003417BB"/>
    <w:rsid w:val="003418CB"/>
    <w:rsid w:val="00341B22"/>
    <w:rsid w:val="00341C32"/>
    <w:rsid w:val="0034565D"/>
    <w:rsid w:val="00346000"/>
    <w:rsid w:val="00355873"/>
    <w:rsid w:val="0035660F"/>
    <w:rsid w:val="003628B9"/>
    <w:rsid w:val="00362D8F"/>
    <w:rsid w:val="0036578A"/>
    <w:rsid w:val="00365F56"/>
    <w:rsid w:val="00367724"/>
    <w:rsid w:val="00370F11"/>
    <w:rsid w:val="003710BA"/>
    <w:rsid w:val="0037186F"/>
    <w:rsid w:val="00371C69"/>
    <w:rsid w:val="00373E3D"/>
    <w:rsid w:val="003770F6"/>
    <w:rsid w:val="00380239"/>
    <w:rsid w:val="00383E37"/>
    <w:rsid w:val="00384623"/>
    <w:rsid w:val="00390A27"/>
    <w:rsid w:val="00390F1C"/>
    <w:rsid w:val="00393042"/>
    <w:rsid w:val="0039316B"/>
    <w:rsid w:val="00394AD5"/>
    <w:rsid w:val="003959B2"/>
    <w:rsid w:val="0039642D"/>
    <w:rsid w:val="003969B1"/>
    <w:rsid w:val="00397467"/>
    <w:rsid w:val="003A080E"/>
    <w:rsid w:val="003A2E40"/>
    <w:rsid w:val="003A3B50"/>
    <w:rsid w:val="003A6A01"/>
    <w:rsid w:val="003B0158"/>
    <w:rsid w:val="003B1C67"/>
    <w:rsid w:val="003B40B6"/>
    <w:rsid w:val="003B56DB"/>
    <w:rsid w:val="003B74D2"/>
    <w:rsid w:val="003B755E"/>
    <w:rsid w:val="003C228E"/>
    <w:rsid w:val="003C51E7"/>
    <w:rsid w:val="003C6176"/>
    <w:rsid w:val="003C6893"/>
    <w:rsid w:val="003C6DE2"/>
    <w:rsid w:val="003D1EFD"/>
    <w:rsid w:val="003D28BF"/>
    <w:rsid w:val="003D4215"/>
    <w:rsid w:val="003D4C47"/>
    <w:rsid w:val="003D7719"/>
    <w:rsid w:val="003E3CE4"/>
    <w:rsid w:val="003E3FCC"/>
    <w:rsid w:val="003E40EE"/>
    <w:rsid w:val="003E5ACA"/>
    <w:rsid w:val="003F1C1B"/>
    <w:rsid w:val="003F35D5"/>
    <w:rsid w:val="003F3A2F"/>
    <w:rsid w:val="0040097D"/>
    <w:rsid w:val="00401144"/>
    <w:rsid w:val="00401691"/>
    <w:rsid w:val="00402622"/>
    <w:rsid w:val="00404831"/>
    <w:rsid w:val="00407661"/>
    <w:rsid w:val="00410314"/>
    <w:rsid w:val="00410ADA"/>
    <w:rsid w:val="00411EAF"/>
    <w:rsid w:val="00412063"/>
    <w:rsid w:val="00412EB1"/>
    <w:rsid w:val="00413DDE"/>
    <w:rsid w:val="00414118"/>
    <w:rsid w:val="00416084"/>
    <w:rsid w:val="00417249"/>
    <w:rsid w:val="00420EAE"/>
    <w:rsid w:val="00424F8C"/>
    <w:rsid w:val="00426178"/>
    <w:rsid w:val="00426275"/>
    <w:rsid w:val="004271BA"/>
    <w:rsid w:val="00430497"/>
    <w:rsid w:val="00430EA5"/>
    <w:rsid w:val="00433FEA"/>
    <w:rsid w:val="00434DC1"/>
    <w:rsid w:val="004350F4"/>
    <w:rsid w:val="00436179"/>
    <w:rsid w:val="004412A0"/>
    <w:rsid w:val="00442337"/>
    <w:rsid w:val="00444BB6"/>
    <w:rsid w:val="00446408"/>
    <w:rsid w:val="004503D0"/>
    <w:rsid w:val="00450F27"/>
    <w:rsid w:val="00451083"/>
    <w:rsid w:val="004510E5"/>
    <w:rsid w:val="00456A75"/>
    <w:rsid w:val="0045792D"/>
    <w:rsid w:val="00461E39"/>
    <w:rsid w:val="00462D3A"/>
    <w:rsid w:val="00463521"/>
    <w:rsid w:val="00463532"/>
    <w:rsid w:val="004637EC"/>
    <w:rsid w:val="00463AAB"/>
    <w:rsid w:val="00466C9B"/>
    <w:rsid w:val="00467639"/>
    <w:rsid w:val="00471125"/>
    <w:rsid w:val="0047437A"/>
    <w:rsid w:val="004752DD"/>
    <w:rsid w:val="00476A4A"/>
    <w:rsid w:val="00480E42"/>
    <w:rsid w:val="00484605"/>
    <w:rsid w:val="00484C5D"/>
    <w:rsid w:val="0048543E"/>
    <w:rsid w:val="004868C1"/>
    <w:rsid w:val="0048750F"/>
    <w:rsid w:val="00496E2B"/>
    <w:rsid w:val="004A17E9"/>
    <w:rsid w:val="004A495F"/>
    <w:rsid w:val="004A62A7"/>
    <w:rsid w:val="004A7544"/>
    <w:rsid w:val="004B5F32"/>
    <w:rsid w:val="004B6506"/>
    <w:rsid w:val="004B6781"/>
    <w:rsid w:val="004B6B0F"/>
    <w:rsid w:val="004C54E5"/>
    <w:rsid w:val="004C7DC8"/>
    <w:rsid w:val="004D21B0"/>
    <w:rsid w:val="004D3575"/>
    <w:rsid w:val="004D737D"/>
    <w:rsid w:val="004E2659"/>
    <w:rsid w:val="004E3762"/>
    <w:rsid w:val="004E39EE"/>
    <w:rsid w:val="004E475C"/>
    <w:rsid w:val="004E56E0"/>
    <w:rsid w:val="004E5717"/>
    <w:rsid w:val="004E7329"/>
    <w:rsid w:val="004F2CB0"/>
    <w:rsid w:val="005017F7"/>
    <w:rsid w:val="00501FA7"/>
    <w:rsid w:val="0050338B"/>
    <w:rsid w:val="005034DC"/>
    <w:rsid w:val="0050509D"/>
    <w:rsid w:val="00505BFA"/>
    <w:rsid w:val="005071B4"/>
    <w:rsid w:val="00507687"/>
    <w:rsid w:val="00507E2B"/>
    <w:rsid w:val="005117A9"/>
    <w:rsid w:val="00511B5F"/>
    <w:rsid w:val="00511F57"/>
    <w:rsid w:val="005120E2"/>
    <w:rsid w:val="00512CC9"/>
    <w:rsid w:val="005138B6"/>
    <w:rsid w:val="00514298"/>
    <w:rsid w:val="00515CBE"/>
    <w:rsid w:val="00515E2B"/>
    <w:rsid w:val="00521039"/>
    <w:rsid w:val="00522A7E"/>
    <w:rsid w:val="00522B52"/>
    <w:rsid w:val="00522F20"/>
    <w:rsid w:val="00523951"/>
    <w:rsid w:val="00524C0D"/>
    <w:rsid w:val="005308DB"/>
    <w:rsid w:val="00530A2E"/>
    <w:rsid w:val="00530FBE"/>
    <w:rsid w:val="00533159"/>
    <w:rsid w:val="005339DB"/>
    <w:rsid w:val="00534C89"/>
    <w:rsid w:val="00541573"/>
    <w:rsid w:val="0054348A"/>
    <w:rsid w:val="005632C7"/>
    <w:rsid w:val="00563D33"/>
    <w:rsid w:val="005661FC"/>
    <w:rsid w:val="00571777"/>
    <w:rsid w:val="0057761C"/>
    <w:rsid w:val="00580FF5"/>
    <w:rsid w:val="00582744"/>
    <w:rsid w:val="00584F1F"/>
    <w:rsid w:val="00584F77"/>
    <w:rsid w:val="0058519C"/>
    <w:rsid w:val="00586173"/>
    <w:rsid w:val="00586912"/>
    <w:rsid w:val="00587A68"/>
    <w:rsid w:val="00591040"/>
    <w:rsid w:val="0059149A"/>
    <w:rsid w:val="005920A2"/>
    <w:rsid w:val="00592426"/>
    <w:rsid w:val="005956EE"/>
    <w:rsid w:val="005A083E"/>
    <w:rsid w:val="005A1A86"/>
    <w:rsid w:val="005A4990"/>
    <w:rsid w:val="005B0106"/>
    <w:rsid w:val="005B0823"/>
    <w:rsid w:val="005B1BDA"/>
    <w:rsid w:val="005B1D85"/>
    <w:rsid w:val="005B4802"/>
    <w:rsid w:val="005B6448"/>
    <w:rsid w:val="005B6E16"/>
    <w:rsid w:val="005C0C16"/>
    <w:rsid w:val="005C161B"/>
    <w:rsid w:val="005C1EA6"/>
    <w:rsid w:val="005C338B"/>
    <w:rsid w:val="005C6F10"/>
    <w:rsid w:val="005D0B99"/>
    <w:rsid w:val="005D308E"/>
    <w:rsid w:val="005D38F8"/>
    <w:rsid w:val="005D3A48"/>
    <w:rsid w:val="005D5DEA"/>
    <w:rsid w:val="005D5F8B"/>
    <w:rsid w:val="005D7AF8"/>
    <w:rsid w:val="005E17BF"/>
    <w:rsid w:val="005E2171"/>
    <w:rsid w:val="005E366A"/>
    <w:rsid w:val="005E57B6"/>
    <w:rsid w:val="005E5CAF"/>
    <w:rsid w:val="005F2145"/>
    <w:rsid w:val="005F255A"/>
    <w:rsid w:val="005F2640"/>
    <w:rsid w:val="005F2DAB"/>
    <w:rsid w:val="005F6863"/>
    <w:rsid w:val="006016E1"/>
    <w:rsid w:val="00602D27"/>
    <w:rsid w:val="00607A55"/>
    <w:rsid w:val="00613EF4"/>
    <w:rsid w:val="006144A1"/>
    <w:rsid w:val="00614DCA"/>
    <w:rsid w:val="00615EBB"/>
    <w:rsid w:val="00616096"/>
    <w:rsid w:val="006160A2"/>
    <w:rsid w:val="00623012"/>
    <w:rsid w:val="00624E7F"/>
    <w:rsid w:val="006302AA"/>
    <w:rsid w:val="00630683"/>
    <w:rsid w:val="006321A0"/>
    <w:rsid w:val="0063271D"/>
    <w:rsid w:val="006363BD"/>
    <w:rsid w:val="006412DC"/>
    <w:rsid w:val="006418C7"/>
    <w:rsid w:val="00642BC6"/>
    <w:rsid w:val="00644093"/>
    <w:rsid w:val="00644790"/>
    <w:rsid w:val="006501AF"/>
    <w:rsid w:val="00650DDE"/>
    <w:rsid w:val="00653BCF"/>
    <w:rsid w:val="0065505B"/>
    <w:rsid w:val="006557ED"/>
    <w:rsid w:val="00657F39"/>
    <w:rsid w:val="00660B68"/>
    <w:rsid w:val="006651F1"/>
    <w:rsid w:val="00666C42"/>
    <w:rsid w:val="006670AC"/>
    <w:rsid w:val="006701EE"/>
    <w:rsid w:val="00671A67"/>
    <w:rsid w:val="00672307"/>
    <w:rsid w:val="006764E8"/>
    <w:rsid w:val="006808C6"/>
    <w:rsid w:val="00682668"/>
    <w:rsid w:val="00686935"/>
    <w:rsid w:val="006922F9"/>
    <w:rsid w:val="00692A68"/>
    <w:rsid w:val="00695D85"/>
    <w:rsid w:val="006977FB"/>
    <w:rsid w:val="006A009F"/>
    <w:rsid w:val="006A2ECA"/>
    <w:rsid w:val="006A30A2"/>
    <w:rsid w:val="006A6D23"/>
    <w:rsid w:val="006B25DE"/>
    <w:rsid w:val="006B2A7A"/>
    <w:rsid w:val="006B4ED0"/>
    <w:rsid w:val="006C1C3B"/>
    <w:rsid w:val="006C4E43"/>
    <w:rsid w:val="006C6230"/>
    <w:rsid w:val="006C643E"/>
    <w:rsid w:val="006D2932"/>
    <w:rsid w:val="006D3671"/>
    <w:rsid w:val="006D4176"/>
    <w:rsid w:val="006D757B"/>
    <w:rsid w:val="006E0A73"/>
    <w:rsid w:val="006E0FEE"/>
    <w:rsid w:val="006E1149"/>
    <w:rsid w:val="006E45BA"/>
    <w:rsid w:val="006E5EE7"/>
    <w:rsid w:val="006E6C11"/>
    <w:rsid w:val="006E79CB"/>
    <w:rsid w:val="006F1552"/>
    <w:rsid w:val="006F2B96"/>
    <w:rsid w:val="006F3BB6"/>
    <w:rsid w:val="006F3E53"/>
    <w:rsid w:val="006F422D"/>
    <w:rsid w:val="006F67AE"/>
    <w:rsid w:val="006F6DEE"/>
    <w:rsid w:val="006F7C0C"/>
    <w:rsid w:val="00700755"/>
    <w:rsid w:val="0070646B"/>
    <w:rsid w:val="00707937"/>
    <w:rsid w:val="007130A2"/>
    <w:rsid w:val="00713588"/>
    <w:rsid w:val="0071464D"/>
    <w:rsid w:val="00714823"/>
    <w:rsid w:val="00714F39"/>
    <w:rsid w:val="0071528D"/>
    <w:rsid w:val="00715463"/>
    <w:rsid w:val="00720D4A"/>
    <w:rsid w:val="00725C67"/>
    <w:rsid w:val="00730655"/>
    <w:rsid w:val="00731B4E"/>
    <w:rsid w:val="00731D77"/>
    <w:rsid w:val="00732360"/>
    <w:rsid w:val="00732CB6"/>
    <w:rsid w:val="00732FDF"/>
    <w:rsid w:val="0073390A"/>
    <w:rsid w:val="00734E64"/>
    <w:rsid w:val="00736B37"/>
    <w:rsid w:val="00736B3D"/>
    <w:rsid w:val="00740334"/>
    <w:rsid w:val="00740A35"/>
    <w:rsid w:val="00741592"/>
    <w:rsid w:val="00745419"/>
    <w:rsid w:val="0074765E"/>
    <w:rsid w:val="007500D5"/>
    <w:rsid w:val="007503CF"/>
    <w:rsid w:val="007520B4"/>
    <w:rsid w:val="00752B0C"/>
    <w:rsid w:val="0075335D"/>
    <w:rsid w:val="00755518"/>
    <w:rsid w:val="007557D6"/>
    <w:rsid w:val="00762429"/>
    <w:rsid w:val="007643FB"/>
    <w:rsid w:val="007655D5"/>
    <w:rsid w:val="00767A4A"/>
    <w:rsid w:val="00767AC3"/>
    <w:rsid w:val="007710C2"/>
    <w:rsid w:val="007737D1"/>
    <w:rsid w:val="007737F3"/>
    <w:rsid w:val="0077619D"/>
    <w:rsid w:val="007763C1"/>
    <w:rsid w:val="0077700A"/>
    <w:rsid w:val="00777E82"/>
    <w:rsid w:val="00780624"/>
    <w:rsid w:val="00781359"/>
    <w:rsid w:val="00786921"/>
    <w:rsid w:val="00790F2A"/>
    <w:rsid w:val="00792FAF"/>
    <w:rsid w:val="00793A1D"/>
    <w:rsid w:val="007969A5"/>
    <w:rsid w:val="00797CE9"/>
    <w:rsid w:val="007A0F15"/>
    <w:rsid w:val="007A1EAA"/>
    <w:rsid w:val="007A2562"/>
    <w:rsid w:val="007A4D8B"/>
    <w:rsid w:val="007A79FD"/>
    <w:rsid w:val="007B0B9D"/>
    <w:rsid w:val="007B26E3"/>
    <w:rsid w:val="007B5A43"/>
    <w:rsid w:val="007B68FB"/>
    <w:rsid w:val="007B6FF3"/>
    <w:rsid w:val="007B709B"/>
    <w:rsid w:val="007C1343"/>
    <w:rsid w:val="007C48CA"/>
    <w:rsid w:val="007C5EF1"/>
    <w:rsid w:val="007C607B"/>
    <w:rsid w:val="007C6EF6"/>
    <w:rsid w:val="007C7BF5"/>
    <w:rsid w:val="007D0657"/>
    <w:rsid w:val="007D19B7"/>
    <w:rsid w:val="007D3558"/>
    <w:rsid w:val="007D75E5"/>
    <w:rsid w:val="007D773E"/>
    <w:rsid w:val="007E0625"/>
    <w:rsid w:val="007E066E"/>
    <w:rsid w:val="007E1356"/>
    <w:rsid w:val="007E20FC"/>
    <w:rsid w:val="007E7062"/>
    <w:rsid w:val="007E7C0A"/>
    <w:rsid w:val="007F0967"/>
    <w:rsid w:val="007F0E1E"/>
    <w:rsid w:val="007F29A7"/>
    <w:rsid w:val="007F2D96"/>
    <w:rsid w:val="008004B4"/>
    <w:rsid w:val="0080148F"/>
    <w:rsid w:val="00804CE6"/>
    <w:rsid w:val="00805BE8"/>
    <w:rsid w:val="00806A99"/>
    <w:rsid w:val="00816078"/>
    <w:rsid w:val="008177E3"/>
    <w:rsid w:val="008201A3"/>
    <w:rsid w:val="00821459"/>
    <w:rsid w:val="00823AA9"/>
    <w:rsid w:val="008255B9"/>
    <w:rsid w:val="00825CD8"/>
    <w:rsid w:val="00825DDB"/>
    <w:rsid w:val="00826C33"/>
    <w:rsid w:val="00827324"/>
    <w:rsid w:val="008309E0"/>
    <w:rsid w:val="008355EA"/>
    <w:rsid w:val="00837458"/>
    <w:rsid w:val="00837AAE"/>
    <w:rsid w:val="00841DB6"/>
    <w:rsid w:val="00842103"/>
    <w:rsid w:val="008429AD"/>
    <w:rsid w:val="008429DB"/>
    <w:rsid w:val="0084551C"/>
    <w:rsid w:val="0084771C"/>
    <w:rsid w:val="00847B51"/>
    <w:rsid w:val="008503B9"/>
    <w:rsid w:val="00850C75"/>
    <w:rsid w:val="00850E39"/>
    <w:rsid w:val="00853BBE"/>
    <w:rsid w:val="0085477A"/>
    <w:rsid w:val="00855107"/>
    <w:rsid w:val="00855173"/>
    <w:rsid w:val="008557D9"/>
    <w:rsid w:val="00855894"/>
    <w:rsid w:val="00855BF7"/>
    <w:rsid w:val="00856214"/>
    <w:rsid w:val="008569EB"/>
    <w:rsid w:val="00862089"/>
    <w:rsid w:val="00866D5B"/>
    <w:rsid w:val="00866FF5"/>
    <w:rsid w:val="008720B5"/>
    <w:rsid w:val="0087332D"/>
    <w:rsid w:val="00873E1F"/>
    <w:rsid w:val="0087460C"/>
    <w:rsid w:val="00874C16"/>
    <w:rsid w:val="00875D45"/>
    <w:rsid w:val="00877BD0"/>
    <w:rsid w:val="00881734"/>
    <w:rsid w:val="00883A87"/>
    <w:rsid w:val="00884FE5"/>
    <w:rsid w:val="00885A9A"/>
    <w:rsid w:val="00886382"/>
    <w:rsid w:val="00886474"/>
    <w:rsid w:val="00886D1F"/>
    <w:rsid w:val="0089013B"/>
    <w:rsid w:val="00890B60"/>
    <w:rsid w:val="00891D5D"/>
    <w:rsid w:val="00891EE1"/>
    <w:rsid w:val="00893987"/>
    <w:rsid w:val="008963EF"/>
    <w:rsid w:val="0089688E"/>
    <w:rsid w:val="008A1FBE"/>
    <w:rsid w:val="008A6626"/>
    <w:rsid w:val="008A68CA"/>
    <w:rsid w:val="008B2232"/>
    <w:rsid w:val="008B3194"/>
    <w:rsid w:val="008B350E"/>
    <w:rsid w:val="008B4D7A"/>
    <w:rsid w:val="008B5AE7"/>
    <w:rsid w:val="008B6A5C"/>
    <w:rsid w:val="008C20DB"/>
    <w:rsid w:val="008C5A16"/>
    <w:rsid w:val="008C60E9"/>
    <w:rsid w:val="008D1B7C"/>
    <w:rsid w:val="008D62E2"/>
    <w:rsid w:val="008D6657"/>
    <w:rsid w:val="008E0A06"/>
    <w:rsid w:val="008E1F60"/>
    <w:rsid w:val="008E307E"/>
    <w:rsid w:val="008E40FB"/>
    <w:rsid w:val="008E5BC0"/>
    <w:rsid w:val="008E6696"/>
    <w:rsid w:val="008E67AC"/>
    <w:rsid w:val="008F2A85"/>
    <w:rsid w:val="008F4DD1"/>
    <w:rsid w:val="008F6056"/>
    <w:rsid w:val="008F7242"/>
    <w:rsid w:val="00901DAD"/>
    <w:rsid w:val="00902C07"/>
    <w:rsid w:val="00905804"/>
    <w:rsid w:val="00905FDB"/>
    <w:rsid w:val="0090761C"/>
    <w:rsid w:val="00907625"/>
    <w:rsid w:val="009101E2"/>
    <w:rsid w:val="0091281D"/>
    <w:rsid w:val="00913147"/>
    <w:rsid w:val="00915D73"/>
    <w:rsid w:val="00916077"/>
    <w:rsid w:val="009165B6"/>
    <w:rsid w:val="009170A2"/>
    <w:rsid w:val="0091710B"/>
    <w:rsid w:val="00917A38"/>
    <w:rsid w:val="0092045D"/>
    <w:rsid w:val="009208A6"/>
    <w:rsid w:val="0092442A"/>
    <w:rsid w:val="00924514"/>
    <w:rsid w:val="009255FE"/>
    <w:rsid w:val="00926104"/>
    <w:rsid w:val="0092653B"/>
    <w:rsid w:val="00927316"/>
    <w:rsid w:val="0093124E"/>
    <w:rsid w:val="0093133D"/>
    <w:rsid w:val="0093276D"/>
    <w:rsid w:val="00933AEA"/>
    <w:rsid w:val="00933D12"/>
    <w:rsid w:val="00935888"/>
    <w:rsid w:val="00936984"/>
    <w:rsid w:val="00937065"/>
    <w:rsid w:val="00940285"/>
    <w:rsid w:val="00940C3E"/>
    <w:rsid w:val="00941561"/>
    <w:rsid w:val="009415B0"/>
    <w:rsid w:val="00941A52"/>
    <w:rsid w:val="00945D39"/>
    <w:rsid w:val="00947E7E"/>
    <w:rsid w:val="0095139A"/>
    <w:rsid w:val="009522DC"/>
    <w:rsid w:val="00953E16"/>
    <w:rsid w:val="009542AC"/>
    <w:rsid w:val="0095695C"/>
    <w:rsid w:val="00960E39"/>
    <w:rsid w:val="00961BB2"/>
    <w:rsid w:val="00962108"/>
    <w:rsid w:val="009634CB"/>
    <w:rsid w:val="009638D6"/>
    <w:rsid w:val="00970C7C"/>
    <w:rsid w:val="0097408E"/>
    <w:rsid w:val="00974BB2"/>
    <w:rsid w:val="00974FA7"/>
    <w:rsid w:val="009756E5"/>
    <w:rsid w:val="00976FE3"/>
    <w:rsid w:val="00977A8C"/>
    <w:rsid w:val="009813C6"/>
    <w:rsid w:val="00983910"/>
    <w:rsid w:val="0098788B"/>
    <w:rsid w:val="009932AC"/>
    <w:rsid w:val="00994351"/>
    <w:rsid w:val="00995D85"/>
    <w:rsid w:val="00996A8F"/>
    <w:rsid w:val="009A1DBF"/>
    <w:rsid w:val="009A535E"/>
    <w:rsid w:val="009A5785"/>
    <w:rsid w:val="009A68E6"/>
    <w:rsid w:val="009A6FFC"/>
    <w:rsid w:val="009A7598"/>
    <w:rsid w:val="009B1DF8"/>
    <w:rsid w:val="009B22AC"/>
    <w:rsid w:val="009B30FE"/>
    <w:rsid w:val="009B3137"/>
    <w:rsid w:val="009B3D20"/>
    <w:rsid w:val="009B4B9F"/>
    <w:rsid w:val="009B5418"/>
    <w:rsid w:val="009B5EF2"/>
    <w:rsid w:val="009B722C"/>
    <w:rsid w:val="009B7580"/>
    <w:rsid w:val="009C0727"/>
    <w:rsid w:val="009C0AA6"/>
    <w:rsid w:val="009C3C80"/>
    <w:rsid w:val="009C492F"/>
    <w:rsid w:val="009C6622"/>
    <w:rsid w:val="009D0A7F"/>
    <w:rsid w:val="009D2749"/>
    <w:rsid w:val="009D2FF2"/>
    <w:rsid w:val="009D3226"/>
    <w:rsid w:val="009D3385"/>
    <w:rsid w:val="009D37CE"/>
    <w:rsid w:val="009D793C"/>
    <w:rsid w:val="009E047F"/>
    <w:rsid w:val="009E16A9"/>
    <w:rsid w:val="009E375F"/>
    <w:rsid w:val="009E39D4"/>
    <w:rsid w:val="009E433B"/>
    <w:rsid w:val="009E4F4E"/>
    <w:rsid w:val="009E5401"/>
    <w:rsid w:val="009F460E"/>
    <w:rsid w:val="009F6E9F"/>
    <w:rsid w:val="00A04186"/>
    <w:rsid w:val="00A04B96"/>
    <w:rsid w:val="00A05EA2"/>
    <w:rsid w:val="00A0758F"/>
    <w:rsid w:val="00A07AD9"/>
    <w:rsid w:val="00A14ED3"/>
    <w:rsid w:val="00A1570A"/>
    <w:rsid w:val="00A15F66"/>
    <w:rsid w:val="00A1656F"/>
    <w:rsid w:val="00A17866"/>
    <w:rsid w:val="00A211B4"/>
    <w:rsid w:val="00A223CF"/>
    <w:rsid w:val="00A26EBE"/>
    <w:rsid w:val="00A33DDF"/>
    <w:rsid w:val="00A34547"/>
    <w:rsid w:val="00A34AE5"/>
    <w:rsid w:val="00A376B7"/>
    <w:rsid w:val="00A37946"/>
    <w:rsid w:val="00A4148E"/>
    <w:rsid w:val="00A41BF5"/>
    <w:rsid w:val="00A43815"/>
    <w:rsid w:val="00A440F4"/>
    <w:rsid w:val="00A44180"/>
    <w:rsid w:val="00A44778"/>
    <w:rsid w:val="00A46586"/>
    <w:rsid w:val="00A469E7"/>
    <w:rsid w:val="00A50155"/>
    <w:rsid w:val="00A50AB3"/>
    <w:rsid w:val="00A528A3"/>
    <w:rsid w:val="00A604A4"/>
    <w:rsid w:val="00A605C5"/>
    <w:rsid w:val="00A60A25"/>
    <w:rsid w:val="00A61B7D"/>
    <w:rsid w:val="00A63AC0"/>
    <w:rsid w:val="00A63BD5"/>
    <w:rsid w:val="00A651B2"/>
    <w:rsid w:val="00A6605B"/>
    <w:rsid w:val="00A66ADC"/>
    <w:rsid w:val="00A7147D"/>
    <w:rsid w:val="00A743CC"/>
    <w:rsid w:val="00A74D89"/>
    <w:rsid w:val="00A773A7"/>
    <w:rsid w:val="00A814A5"/>
    <w:rsid w:val="00A81A23"/>
    <w:rsid w:val="00A81B15"/>
    <w:rsid w:val="00A820FF"/>
    <w:rsid w:val="00A837FF"/>
    <w:rsid w:val="00A84052"/>
    <w:rsid w:val="00A84DC8"/>
    <w:rsid w:val="00A85DBC"/>
    <w:rsid w:val="00A87FEB"/>
    <w:rsid w:val="00A901AC"/>
    <w:rsid w:val="00A93F9F"/>
    <w:rsid w:val="00A9420E"/>
    <w:rsid w:val="00A95DD2"/>
    <w:rsid w:val="00A97648"/>
    <w:rsid w:val="00AA1B4D"/>
    <w:rsid w:val="00AA1CFD"/>
    <w:rsid w:val="00AA2239"/>
    <w:rsid w:val="00AA2FF5"/>
    <w:rsid w:val="00AA33D2"/>
    <w:rsid w:val="00AA5592"/>
    <w:rsid w:val="00AA76FF"/>
    <w:rsid w:val="00AB0234"/>
    <w:rsid w:val="00AB0C57"/>
    <w:rsid w:val="00AB1195"/>
    <w:rsid w:val="00AB1C11"/>
    <w:rsid w:val="00AB4182"/>
    <w:rsid w:val="00AB5EA0"/>
    <w:rsid w:val="00AC27DB"/>
    <w:rsid w:val="00AC2CB6"/>
    <w:rsid w:val="00AC5BB1"/>
    <w:rsid w:val="00AC614C"/>
    <w:rsid w:val="00AC6D6B"/>
    <w:rsid w:val="00AD2B5D"/>
    <w:rsid w:val="00AD4172"/>
    <w:rsid w:val="00AD7736"/>
    <w:rsid w:val="00AE10CE"/>
    <w:rsid w:val="00AE1BD6"/>
    <w:rsid w:val="00AE2327"/>
    <w:rsid w:val="00AE2900"/>
    <w:rsid w:val="00AE2DA6"/>
    <w:rsid w:val="00AE46ED"/>
    <w:rsid w:val="00AE70D4"/>
    <w:rsid w:val="00AE7868"/>
    <w:rsid w:val="00AF0407"/>
    <w:rsid w:val="00AF049B"/>
    <w:rsid w:val="00AF2A90"/>
    <w:rsid w:val="00AF31BF"/>
    <w:rsid w:val="00AF3286"/>
    <w:rsid w:val="00AF469F"/>
    <w:rsid w:val="00AF4D8B"/>
    <w:rsid w:val="00AF613A"/>
    <w:rsid w:val="00AF7354"/>
    <w:rsid w:val="00B003F4"/>
    <w:rsid w:val="00B05E1E"/>
    <w:rsid w:val="00B05F53"/>
    <w:rsid w:val="00B067CA"/>
    <w:rsid w:val="00B06872"/>
    <w:rsid w:val="00B12B26"/>
    <w:rsid w:val="00B163F8"/>
    <w:rsid w:val="00B22A87"/>
    <w:rsid w:val="00B23B85"/>
    <w:rsid w:val="00B2472D"/>
    <w:rsid w:val="00B24CA0"/>
    <w:rsid w:val="00B25080"/>
    <w:rsid w:val="00B253A0"/>
    <w:rsid w:val="00B2549F"/>
    <w:rsid w:val="00B33EAA"/>
    <w:rsid w:val="00B340D9"/>
    <w:rsid w:val="00B40AB7"/>
    <w:rsid w:val="00B4108D"/>
    <w:rsid w:val="00B45DF9"/>
    <w:rsid w:val="00B47B38"/>
    <w:rsid w:val="00B507EC"/>
    <w:rsid w:val="00B50820"/>
    <w:rsid w:val="00B51B5B"/>
    <w:rsid w:val="00B57265"/>
    <w:rsid w:val="00B61AB2"/>
    <w:rsid w:val="00B62884"/>
    <w:rsid w:val="00B633AE"/>
    <w:rsid w:val="00B639B8"/>
    <w:rsid w:val="00B63D76"/>
    <w:rsid w:val="00B665D2"/>
    <w:rsid w:val="00B6737C"/>
    <w:rsid w:val="00B7121E"/>
    <w:rsid w:val="00B7214D"/>
    <w:rsid w:val="00B74372"/>
    <w:rsid w:val="00B75232"/>
    <w:rsid w:val="00B75525"/>
    <w:rsid w:val="00B768D7"/>
    <w:rsid w:val="00B77DFC"/>
    <w:rsid w:val="00B77E79"/>
    <w:rsid w:val="00B80283"/>
    <w:rsid w:val="00B8095F"/>
    <w:rsid w:val="00B80B0C"/>
    <w:rsid w:val="00B80B11"/>
    <w:rsid w:val="00B831AE"/>
    <w:rsid w:val="00B8446C"/>
    <w:rsid w:val="00B87725"/>
    <w:rsid w:val="00B92F97"/>
    <w:rsid w:val="00B94160"/>
    <w:rsid w:val="00B97727"/>
    <w:rsid w:val="00BA13D6"/>
    <w:rsid w:val="00BA259A"/>
    <w:rsid w:val="00BA259C"/>
    <w:rsid w:val="00BA2607"/>
    <w:rsid w:val="00BA29D3"/>
    <w:rsid w:val="00BA307F"/>
    <w:rsid w:val="00BA5280"/>
    <w:rsid w:val="00BA551D"/>
    <w:rsid w:val="00BB1466"/>
    <w:rsid w:val="00BB14F1"/>
    <w:rsid w:val="00BB17DB"/>
    <w:rsid w:val="00BB197B"/>
    <w:rsid w:val="00BB365F"/>
    <w:rsid w:val="00BB449C"/>
    <w:rsid w:val="00BB572E"/>
    <w:rsid w:val="00BB61D1"/>
    <w:rsid w:val="00BB6CC4"/>
    <w:rsid w:val="00BB74FD"/>
    <w:rsid w:val="00BC5982"/>
    <w:rsid w:val="00BC59A8"/>
    <w:rsid w:val="00BC60BF"/>
    <w:rsid w:val="00BD1A40"/>
    <w:rsid w:val="00BD28BF"/>
    <w:rsid w:val="00BD2B9C"/>
    <w:rsid w:val="00BD2D12"/>
    <w:rsid w:val="00BD4340"/>
    <w:rsid w:val="00BD6404"/>
    <w:rsid w:val="00BE12AF"/>
    <w:rsid w:val="00BE33AE"/>
    <w:rsid w:val="00BE604F"/>
    <w:rsid w:val="00BE686E"/>
    <w:rsid w:val="00BF0182"/>
    <w:rsid w:val="00BF046F"/>
    <w:rsid w:val="00BF2750"/>
    <w:rsid w:val="00BF3F55"/>
    <w:rsid w:val="00C01D50"/>
    <w:rsid w:val="00C0376B"/>
    <w:rsid w:val="00C056DC"/>
    <w:rsid w:val="00C106CD"/>
    <w:rsid w:val="00C11511"/>
    <w:rsid w:val="00C1329B"/>
    <w:rsid w:val="00C13656"/>
    <w:rsid w:val="00C1493D"/>
    <w:rsid w:val="00C1572F"/>
    <w:rsid w:val="00C16875"/>
    <w:rsid w:val="00C206A0"/>
    <w:rsid w:val="00C22888"/>
    <w:rsid w:val="00C24C05"/>
    <w:rsid w:val="00C24D2F"/>
    <w:rsid w:val="00C26222"/>
    <w:rsid w:val="00C27851"/>
    <w:rsid w:val="00C31208"/>
    <w:rsid w:val="00C31283"/>
    <w:rsid w:val="00C33C48"/>
    <w:rsid w:val="00C340E5"/>
    <w:rsid w:val="00C35AA7"/>
    <w:rsid w:val="00C36C3B"/>
    <w:rsid w:val="00C404C3"/>
    <w:rsid w:val="00C4118B"/>
    <w:rsid w:val="00C42AB4"/>
    <w:rsid w:val="00C43BA1"/>
    <w:rsid w:val="00C43DAB"/>
    <w:rsid w:val="00C43E58"/>
    <w:rsid w:val="00C4567F"/>
    <w:rsid w:val="00C4635E"/>
    <w:rsid w:val="00C47E57"/>
    <w:rsid w:val="00C47F08"/>
    <w:rsid w:val="00C51450"/>
    <w:rsid w:val="00C514A6"/>
    <w:rsid w:val="00C52E41"/>
    <w:rsid w:val="00C56C34"/>
    <w:rsid w:val="00C5739F"/>
    <w:rsid w:val="00C57CF0"/>
    <w:rsid w:val="00C61534"/>
    <w:rsid w:val="00C62DC4"/>
    <w:rsid w:val="00C63557"/>
    <w:rsid w:val="00C649BD"/>
    <w:rsid w:val="00C65891"/>
    <w:rsid w:val="00C66AC9"/>
    <w:rsid w:val="00C7054F"/>
    <w:rsid w:val="00C7239E"/>
    <w:rsid w:val="00C724D3"/>
    <w:rsid w:val="00C7263D"/>
    <w:rsid w:val="00C7269F"/>
    <w:rsid w:val="00C72951"/>
    <w:rsid w:val="00C72DCD"/>
    <w:rsid w:val="00C74676"/>
    <w:rsid w:val="00C75A48"/>
    <w:rsid w:val="00C77DD9"/>
    <w:rsid w:val="00C83BE6"/>
    <w:rsid w:val="00C85354"/>
    <w:rsid w:val="00C86ABA"/>
    <w:rsid w:val="00C878FD"/>
    <w:rsid w:val="00C93D57"/>
    <w:rsid w:val="00C943F3"/>
    <w:rsid w:val="00CA08C6"/>
    <w:rsid w:val="00CA0A77"/>
    <w:rsid w:val="00CA0F11"/>
    <w:rsid w:val="00CA2729"/>
    <w:rsid w:val="00CA2A63"/>
    <w:rsid w:val="00CA3057"/>
    <w:rsid w:val="00CA45F8"/>
    <w:rsid w:val="00CA600F"/>
    <w:rsid w:val="00CA693A"/>
    <w:rsid w:val="00CA7237"/>
    <w:rsid w:val="00CB0299"/>
    <w:rsid w:val="00CB0305"/>
    <w:rsid w:val="00CB33C7"/>
    <w:rsid w:val="00CB3C14"/>
    <w:rsid w:val="00CB4A24"/>
    <w:rsid w:val="00CB6DA7"/>
    <w:rsid w:val="00CB7E4C"/>
    <w:rsid w:val="00CC0250"/>
    <w:rsid w:val="00CC25B4"/>
    <w:rsid w:val="00CC38E9"/>
    <w:rsid w:val="00CC5F88"/>
    <w:rsid w:val="00CC69C8"/>
    <w:rsid w:val="00CC77A2"/>
    <w:rsid w:val="00CD24C8"/>
    <w:rsid w:val="00CD307E"/>
    <w:rsid w:val="00CD57FF"/>
    <w:rsid w:val="00CD58F0"/>
    <w:rsid w:val="00CD5A89"/>
    <w:rsid w:val="00CD629F"/>
    <w:rsid w:val="00CD6A1B"/>
    <w:rsid w:val="00CD79B6"/>
    <w:rsid w:val="00CE0A7F"/>
    <w:rsid w:val="00CE1718"/>
    <w:rsid w:val="00CE6656"/>
    <w:rsid w:val="00CF4156"/>
    <w:rsid w:val="00D0036C"/>
    <w:rsid w:val="00D0151D"/>
    <w:rsid w:val="00D01A0E"/>
    <w:rsid w:val="00D03D00"/>
    <w:rsid w:val="00D05C30"/>
    <w:rsid w:val="00D06D7A"/>
    <w:rsid w:val="00D075D7"/>
    <w:rsid w:val="00D076CF"/>
    <w:rsid w:val="00D10052"/>
    <w:rsid w:val="00D11359"/>
    <w:rsid w:val="00D11597"/>
    <w:rsid w:val="00D17896"/>
    <w:rsid w:val="00D2220F"/>
    <w:rsid w:val="00D25F57"/>
    <w:rsid w:val="00D26028"/>
    <w:rsid w:val="00D3188C"/>
    <w:rsid w:val="00D3204D"/>
    <w:rsid w:val="00D3212A"/>
    <w:rsid w:val="00D323DA"/>
    <w:rsid w:val="00D3324D"/>
    <w:rsid w:val="00D33F41"/>
    <w:rsid w:val="00D35F9B"/>
    <w:rsid w:val="00D36B69"/>
    <w:rsid w:val="00D408DD"/>
    <w:rsid w:val="00D454A4"/>
    <w:rsid w:val="00D45D72"/>
    <w:rsid w:val="00D4677F"/>
    <w:rsid w:val="00D520E4"/>
    <w:rsid w:val="00D53A38"/>
    <w:rsid w:val="00D5670F"/>
    <w:rsid w:val="00D575DD"/>
    <w:rsid w:val="00D57DFA"/>
    <w:rsid w:val="00D636C2"/>
    <w:rsid w:val="00D67F34"/>
    <w:rsid w:val="00D67FCF"/>
    <w:rsid w:val="00D709CE"/>
    <w:rsid w:val="00D71F73"/>
    <w:rsid w:val="00D75EE8"/>
    <w:rsid w:val="00D801D1"/>
    <w:rsid w:val="00D80786"/>
    <w:rsid w:val="00D81CAB"/>
    <w:rsid w:val="00D84778"/>
    <w:rsid w:val="00D8576F"/>
    <w:rsid w:val="00D8677F"/>
    <w:rsid w:val="00D90F90"/>
    <w:rsid w:val="00D91908"/>
    <w:rsid w:val="00D93515"/>
    <w:rsid w:val="00D9464A"/>
    <w:rsid w:val="00D97F0C"/>
    <w:rsid w:val="00DA289A"/>
    <w:rsid w:val="00DA3A86"/>
    <w:rsid w:val="00DA4F49"/>
    <w:rsid w:val="00DA4FCA"/>
    <w:rsid w:val="00DB1F95"/>
    <w:rsid w:val="00DB415F"/>
    <w:rsid w:val="00DB62B0"/>
    <w:rsid w:val="00DB6CF1"/>
    <w:rsid w:val="00DB7931"/>
    <w:rsid w:val="00DC23B4"/>
    <w:rsid w:val="00DC2500"/>
    <w:rsid w:val="00DC4F72"/>
    <w:rsid w:val="00DC77DC"/>
    <w:rsid w:val="00DD0453"/>
    <w:rsid w:val="00DD05ED"/>
    <w:rsid w:val="00DD0C2C"/>
    <w:rsid w:val="00DD19DE"/>
    <w:rsid w:val="00DD1CBB"/>
    <w:rsid w:val="00DD2492"/>
    <w:rsid w:val="00DD28BC"/>
    <w:rsid w:val="00DD348C"/>
    <w:rsid w:val="00DD5B2F"/>
    <w:rsid w:val="00DE2A0A"/>
    <w:rsid w:val="00DE31F0"/>
    <w:rsid w:val="00DE3D1C"/>
    <w:rsid w:val="00DE7929"/>
    <w:rsid w:val="00DF0B58"/>
    <w:rsid w:val="00DF1F74"/>
    <w:rsid w:val="00DF66D2"/>
    <w:rsid w:val="00E01119"/>
    <w:rsid w:val="00E01C41"/>
    <w:rsid w:val="00E0227D"/>
    <w:rsid w:val="00E04B84"/>
    <w:rsid w:val="00E0526F"/>
    <w:rsid w:val="00E06466"/>
    <w:rsid w:val="00E067AC"/>
    <w:rsid w:val="00E06835"/>
    <w:rsid w:val="00E06FDA"/>
    <w:rsid w:val="00E107D2"/>
    <w:rsid w:val="00E12ACC"/>
    <w:rsid w:val="00E14240"/>
    <w:rsid w:val="00E160A5"/>
    <w:rsid w:val="00E1713D"/>
    <w:rsid w:val="00E1725E"/>
    <w:rsid w:val="00E174F1"/>
    <w:rsid w:val="00E20A43"/>
    <w:rsid w:val="00E211D9"/>
    <w:rsid w:val="00E220D8"/>
    <w:rsid w:val="00E23898"/>
    <w:rsid w:val="00E23919"/>
    <w:rsid w:val="00E319F1"/>
    <w:rsid w:val="00E32F53"/>
    <w:rsid w:val="00E33CD2"/>
    <w:rsid w:val="00E34A38"/>
    <w:rsid w:val="00E40852"/>
    <w:rsid w:val="00E40884"/>
    <w:rsid w:val="00E40E90"/>
    <w:rsid w:val="00E43227"/>
    <w:rsid w:val="00E45ABB"/>
    <w:rsid w:val="00E45C7E"/>
    <w:rsid w:val="00E5025C"/>
    <w:rsid w:val="00E502BF"/>
    <w:rsid w:val="00E503A4"/>
    <w:rsid w:val="00E523F5"/>
    <w:rsid w:val="00E531EB"/>
    <w:rsid w:val="00E54874"/>
    <w:rsid w:val="00E54B6F"/>
    <w:rsid w:val="00E55ACA"/>
    <w:rsid w:val="00E57B74"/>
    <w:rsid w:val="00E60D78"/>
    <w:rsid w:val="00E61914"/>
    <w:rsid w:val="00E62BAA"/>
    <w:rsid w:val="00E65BC6"/>
    <w:rsid w:val="00E661FF"/>
    <w:rsid w:val="00E706D6"/>
    <w:rsid w:val="00E726EB"/>
    <w:rsid w:val="00E7288D"/>
    <w:rsid w:val="00E72CF1"/>
    <w:rsid w:val="00E76DCC"/>
    <w:rsid w:val="00E80B52"/>
    <w:rsid w:val="00E824C3"/>
    <w:rsid w:val="00E8389B"/>
    <w:rsid w:val="00E840B3"/>
    <w:rsid w:val="00E84D10"/>
    <w:rsid w:val="00E8629F"/>
    <w:rsid w:val="00E8797B"/>
    <w:rsid w:val="00E91008"/>
    <w:rsid w:val="00E9218D"/>
    <w:rsid w:val="00E9374E"/>
    <w:rsid w:val="00E94F54"/>
    <w:rsid w:val="00E96E78"/>
    <w:rsid w:val="00E97AD5"/>
    <w:rsid w:val="00EA1111"/>
    <w:rsid w:val="00EA3B4F"/>
    <w:rsid w:val="00EA3C24"/>
    <w:rsid w:val="00EA51CE"/>
    <w:rsid w:val="00EA73DF"/>
    <w:rsid w:val="00EB2D06"/>
    <w:rsid w:val="00EB330E"/>
    <w:rsid w:val="00EB5C21"/>
    <w:rsid w:val="00EB61AE"/>
    <w:rsid w:val="00EB7FCB"/>
    <w:rsid w:val="00EC17BD"/>
    <w:rsid w:val="00EC1E02"/>
    <w:rsid w:val="00EC322D"/>
    <w:rsid w:val="00EC418D"/>
    <w:rsid w:val="00EC4D67"/>
    <w:rsid w:val="00ED2657"/>
    <w:rsid w:val="00ED2BF9"/>
    <w:rsid w:val="00ED33EC"/>
    <w:rsid w:val="00ED383A"/>
    <w:rsid w:val="00ED4ED6"/>
    <w:rsid w:val="00EE1080"/>
    <w:rsid w:val="00EE22CC"/>
    <w:rsid w:val="00EE3415"/>
    <w:rsid w:val="00EE4630"/>
    <w:rsid w:val="00EF0D88"/>
    <w:rsid w:val="00EF1EC5"/>
    <w:rsid w:val="00EF4C88"/>
    <w:rsid w:val="00EF55EB"/>
    <w:rsid w:val="00EF6A25"/>
    <w:rsid w:val="00EF701E"/>
    <w:rsid w:val="00F00DCC"/>
    <w:rsid w:val="00F0156F"/>
    <w:rsid w:val="00F02E9D"/>
    <w:rsid w:val="00F03CA5"/>
    <w:rsid w:val="00F05AC8"/>
    <w:rsid w:val="00F07167"/>
    <w:rsid w:val="00F072D8"/>
    <w:rsid w:val="00F07CE0"/>
    <w:rsid w:val="00F115F5"/>
    <w:rsid w:val="00F13D05"/>
    <w:rsid w:val="00F1679D"/>
    <w:rsid w:val="00F1682C"/>
    <w:rsid w:val="00F177A1"/>
    <w:rsid w:val="00F20B91"/>
    <w:rsid w:val="00F21139"/>
    <w:rsid w:val="00F22019"/>
    <w:rsid w:val="00F22A86"/>
    <w:rsid w:val="00F24B8B"/>
    <w:rsid w:val="00F24FCB"/>
    <w:rsid w:val="00F26044"/>
    <w:rsid w:val="00F26EAF"/>
    <w:rsid w:val="00F30D2E"/>
    <w:rsid w:val="00F31851"/>
    <w:rsid w:val="00F31C01"/>
    <w:rsid w:val="00F337B5"/>
    <w:rsid w:val="00F35516"/>
    <w:rsid w:val="00F35790"/>
    <w:rsid w:val="00F35DDC"/>
    <w:rsid w:val="00F36988"/>
    <w:rsid w:val="00F4136D"/>
    <w:rsid w:val="00F4212E"/>
    <w:rsid w:val="00F42C20"/>
    <w:rsid w:val="00F43E34"/>
    <w:rsid w:val="00F442D0"/>
    <w:rsid w:val="00F445DE"/>
    <w:rsid w:val="00F461B9"/>
    <w:rsid w:val="00F46E21"/>
    <w:rsid w:val="00F4704A"/>
    <w:rsid w:val="00F53053"/>
    <w:rsid w:val="00F53FE2"/>
    <w:rsid w:val="00F575FF"/>
    <w:rsid w:val="00F612D5"/>
    <w:rsid w:val="00F618EF"/>
    <w:rsid w:val="00F6289D"/>
    <w:rsid w:val="00F64456"/>
    <w:rsid w:val="00F65582"/>
    <w:rsid w:val="00F66C78"/>
    <w:rsid w:val="00F66E75"/>
    <w:rsid w:val="00F707B9"/>
    <w:rsid w:val="00F70E16"/>
    <w:rsid w:val="00F71420"/>
    <w:rsid w:val="00F71469"/>
    <w:rsid w:val="00F77EB0"/>
    <w:rsid w:val="00F81E74"/>
    <w:rsid w:val="00F83E7A"/>
    <w:rsid w:val="00F84F9D"/>
    <w:rsid w:val="00F87CDD"/>
    <w:rsid w:val="00F933F0"/>
    <w:rsid w:val="00F937A3"/>
    <w:rsid w:val="00F94715"/>
    <w:rsid w:val="00F960BA"/>
    <w:rsid w:val="00F96A3D"/>
    <w:rsid w:val="00FA4080"/>
    <w:rsid w:val="00FA4718"/>
    <w:rsid w:val="00FA5848"/>
    <w:rsid w:val="00FA6899"/>
    <w:rsid w:val="00FA7751"/>
    <w:rsid w:val="00FA7E3B"/>
    <w:rsid w:val="00FA7F3D"/>
    <w:rsid w:val="00FB0F6A"/>
    <w:rsid w:val="00FB38D8"/>
    <w:rsid w:val="00FB39D0"/>
    <w:rsid w:val="00FB6289"/>
    <w:rsid w:val="00FC051F"/>
    <w:rsid w:val="00FC06FF"/>
    <w:rsid w:val="00FC1C3B"/>
    <w:rsid w:val="00FC45F4"/>
    <w:rsid w:val="00FC64B5"/>
    <w:rsid w:val="00FC69B4"/>
    <w:rsid w:val="00FC716D"/>
    <w:rsid w:val="00FD0587"/>
    <w:rsid w:val="00FD0694"/>
    <w:rsid w:val="00FD25BE"/>
    <w:rsid w:val="00FD2E70"/>
    <w:rsid w:val="00FD7AA7"/>
    <w:rsid w:val="00FE017D"/>
    <w:rsid w:val="00FE1829"/>
    <w:rsid w:val="00FE1FEB"/>
    <w:rsid w:val="00FE365D"/>
    <w:rsid w:val="00FE3BE4"/>
    <w:rsid w:val="00FE432E"/>
    <w:rsid w:val="00FE58FE"/>
    <w:rsid w:val="00FE6E6E"/>
    <w:rsid w:val="00FF1DCE"/>
    <w:rsid w:val="00FF1FCB"/>
    <w:rsid w:val="00FF2781"/>
    <w:rsid w:val="00FF52D4"/>
    <w:rsid w:val="00FF6AA4"/>
    <w:rsid w:val="00FF6B09"/>
    <w:rsid w:val="48C53E69"/>
    <w:rsid w:val="5B642A9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8EAC0"/>
  <w15:docId w15:val="{9E530C97-2AEB-43C1-AAD4-1446ECCC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spacing w:before="120"/>
      <w:outlineLvl w:val="2"/>
    </w:p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table" w:customStyle="1" w:styleId="TableGrid5">
    <w:name w:val="Table Grid5"/>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pPr>
      <w:numPr>
        <w:numId w:val="1"/>
      </w:numPr>
      <w:spacing w:before="0" w:after="200"/>
    </w:pPr>
    <w:rPr>
      <w:rFonts w:eastAsiaTheme="minorEastAsia" w:cstheme="minorBidi"/>
      <w:iCs/>
      <w:szCs w:val="18"/>
      <w:lang w:val="en-US"/>
    </w:rPr>
  </w:style>
  <w:style w:type="character" w:customStyle="1" w:styleId="RAN4proposalChar">
    <w:name w:val="RAN4 proposal Char"/>
    <w:basedOn w:val="DefaultParagraphFont"/>
    <w:link w:val="RAN4proposal"/>
    <w:qFormat/>
    <w:rPr>
      <w:rFonts w:eastAsiaTheme="minorEastAsia" w:cstheme="minorBidi"/>
      <w:b/>
      <w:iCs/>
      <w:szCs w:val="18"/>
      <w:lang w:val="en-US" w:eastAsia="en-US"/>
    </w:rPr>
  </w:style>
  <w:style w:type="paragraph" w:styleId="Revision">
    <w:name w:val="Revision"/>
    <w:hidden/>
    <w:uiPriority w:val="99"/>
    <w:semiHidden/>
    <w:rsid w:val="00D67F34"/>
    <w:pPr>
      <w:spacing w:after="0" w:line="240" w:lineRule="auto"/>
    </w:pPr>
    <w:rPr>
      <w:lang w:val="en-GB" w:eastAsia="en-US"/>
    </w:rPr>
  </w:style>
  <w:style w:type="table" w:customStyle="1" w:styleId="TableGrid51">
    <w:name w:val="Table Grid51"/>
    <w:basedOn w:val="TableNormal"/>
    <w:uiPriority w:val="59"/>
    <w:qFormat/>
    <w:rsid w:val="00806A9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06A9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71084">
      <w:bodyDiv w:val="1"/>
      <w:marLeft w:val="0"/>
      <w:marRight w:val="0"/>
      <w:marTop w:val="0"/>
      <w:marBottom w:val="0"/>
      <w:divBdr>
        <w:top w:val="none" w:sz="0" w:space="0" w:color="auto"/>
        <w:left w:val="none" w:sz="0" w:space="0" w:color="auto"/>
        <w:bottom w:val="none" w:sz="0" w:space="0" w:color="auto"/>
        <w:right w:val="none" w:sz="0" w:space="0" w:color="auto"/>
      </w:divBdr>
    </w:div>
    <w:div w:id="529224232">
      <w:bodyDiv w:val="1"/>
      <w:marLeft w:val="0"/>
      <w:marRight w:val="0"/>
      <w:marTop w:val="0"/>
      <w:marBottom w:val="0"/>
      <w:divBdr>
        <w:top w:val="none" w:sz="0" w:space="0" w:color="auto"/>
        <w:left w:val="none" w:sz="0" w:space="0" w:color="auto"/>
        <w:bottom w:val="none" w:sz="0" w:space="0" w:color="auto"/>
        <w:right w:val="none" w:sz="0" w:space="0" w:color="auto"/>
      </w:divBdr>
    </w:div>
    <w:div w:id="671227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04-e/Inbox/Drafts/%5B104-e%5D%5B207%5D%20NR_HST_FR2_RRM_2/Round1/R4-2213894%20(104e)%20L3nL1%20sim%20v02_Nok_Samsung.xlsx"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e/Inbox/Drafts/%5B104-e%5D%5B207%5D%20NR_HST_FR2_RRM_2/Round2/R4-2215097%20REV%20OF%20R4-2213897%20CR%20to%2038.133%20-%20FR2%20HST%20RRM%20grad%20tst_v1.docx"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B48815-3FEC-4672-8C07-24A738D10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41</Pages>
  <Words>11618</Words>
  <Characters>66223</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Revision2_R4-2212472</cp:lastModifiedBy>
  <cp:revision>7</cp:revision>
  <cp:lastPrinted>2019-04-25T01:09:00Z</cp:lastPrinted>
  <dcterms:created xsi:type="dcterms:W3CDTF">2022-08-25T09:29:00Z</dcterms:created>
  <dcterms:modified xsi:type="dcterms:W3CDTF">2022-08-26T09:35:00Z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2052-11.8.2.9022</vt:lpwstr>
  </property>
</Properties>
</file>